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A2DC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40" w:lineRule="exact"/>
        <w:ind w:left="0"/>
        <w:jc w:val="both"/>
        <w:textAlignment w:val="auto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</w:t>
      </w:r>
    </w:p>
    <w:p w14:paraId="364E9D4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</w:p>
    <w:p w14:paraId="6B074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宋体" w:hAnsi="宋体" w:eastAsia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方正小标宋简体"/>
          <w:b w:val="0"/>
          <w:bCs w:val="0"/>
          <w:sz w:val="44"/>
          <w:szCs w:val="44"/>
          <w:lang w:eastAsia="zh-CN"/>
        </w:rPr>
        <w:t>第</w:t>
      </w: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方正小标宋简体"/>
          <w:b w:val="0"/>
          <w:bCs w:val="0"/>
          <w:sz w:val="44"/>
          <w:szCs w:val="44"/>
          <w:lang w:eastAsia="zh-CN"/>
        </w:rPr>
        <w:t>届</w:t>
      </w:r>
      <w:r>
        <w:rPr>
          <w:rFonts w:hint="eastAsia" w:ascii="宋体" w:hAnsi="宋体" w:eastAsia="方正小标宋简体"/>
          <w:b w:val="0"/>
          <w:bCs w:val="0"/>
          <w:sz w:val="44"/>
          <w:szCs w:val="44"/>
        </w:rPr>
        <w:t>山东省老年体育新闻奖评选办法</w:t>
      </w:r>
      <w:bookmarkEnd w:id="0"/>
    </w:p>
    <w:p w14:paraId="5A528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</w:p>
    <w:p w14:paraId="5F48881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60" w:lineRule="exact"/>
        <w:ind w:firstLine="640" w:firstLineChars="200"/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为进一步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加强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老年体育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新闻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宣传，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讲好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山东老年人积极健身、科学健身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故事，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展示老年体育风采，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让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全社会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更好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地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感知、了解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和热爱老年体育，为老年体育事业营造良好舆论环境，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山东省老年人体育协会设立“山东省老年体育新闻奖”，每年评选一次。</w:t>
      </w:r>
    </w:p>
    <w:p w14:paraId="3BAF7E6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60" w:lineRule="exact"/>
        <w:ind w:leftChars="200" w:right="0" w:rightChars="0" w:firstLine="320" w:firstLineChars="100"/>
        <w:rPr>
          <w:rFonts w:hint="eastAsia" w:eastAsia="黑体"/>
          <w:b w:val="0"/>
          <w:bCs w:val="0"/>
          <w:i w:val="0"/>
          <w:color w:val="222222"/>
          <w:spacing w:val="0"/>
          <w:sz w:val="32"/>
          <w:szCs w:val="32"/>
          <w:lang w:eastAsia="zh-CN"/>
        </w:rPr>
      </w:pPr>
      <w:r>
        <w:rPr>
          <w:rFonts w:hint="eastAsia" w:eastAsia="黑体"/>
          <w:b w:val="0"/>
          <w:bCs w:val="0"/>
          <w:i w:val="0"/>
          <w:color w:val="222222"/>
          <w:spacing w:val="0"/>
          <w:sz w:val="32"/>
          <w:szCs w:val="32"/>
          <w:lang w:eastAsia="zh-CN"/>
        </w:rPr>
        <w:t>一、</w:t>
      </w:r>
      <w:r>
        <w:rPr>
          <w:rFonts w:hint="eastAsia" w:ascii="宋体" w:hAnsi="宋体" w:eastAsia="黑体"/>
          <w:b w:val="0"/>
          <w:bCs w:val="0"/>
          <w:i w:val="0"/>
          <w:color w:val="222222"/>
          <w:spacing w:val="0"/>
          <w:sz w:val="32"/>
          <w:szCs w:val="32"/>
          <w:lang w:eastAsia="zh-CN"/>
        </w:rPr>
        <w:t>评选宗旨</w:t>
      </w:r>
    </w:p>
    <w:p w14:paraId="42048F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60" w:lineRule="exact"/>
        <w:ind w:firstLine="640" w:firstLineChars="200"/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</w:pP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坚持以习近平新时代中国特色社会主义思想为指导，坚持正确的政治方向和舆论导向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紧扣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山东老年体育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主题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围绕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“体育健身、养生保健、文化娱乐、旅游交流”四位一体工作格局和“担当、奉献、创新、发展”主题实践活动，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在守正出新中唱响主旋律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汇聚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老年人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</w:rPr>
        <w:t>正能量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eastAsia="zh-CN"/>
        </w:rPr>
        <w:t>，生动形象展示老年人积极向上的精神风貌。</w:t>
      </w:r>
    </w:p>
    <w:p w14:paraId="4FAA9D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Style w:val="7"/>
          <w:rFonts w:hint="eastAsia" w:ascii="宋体" w:hAnsi="宋体" w:eastAsia="黑体"/>
          <w:b w:val="0"/>
          <w:bCs/>
          <w:i w:val="0"/>
          <w:iCs w:val="0"/>
          <w:color w:val="222222"/>
          <w:spacing w:val="0"/>
          <w:sz w:val="32"/>
          <w:szCs w:val="32"/>
          <w:lang w:eastAsia="zh-CN"/>
        </w:rPr>
      </w:pPr>
      <w:r>
        <w:rPr>
          <w:rStyle w:val="7"/>
          <w:rFonts w:hint="eastAsia" w:ascii="宋体" w:hAnsi="宋体" w:eastAsia="黑体"/>
          <w:b w:val="0"/>
          <w:bCs/>
          <w:i w:val="0"/>
          <w:iCs w:val="0"/>
          <w:color w:val="222222"/>
          <w:spacing w:val="0"/>
          <w:sz w:val="32"/>
          <w:szCs w:val="32"/>
          <w:lang w:eastAsia="zh-CN"/>
        </w:rPr>
        <w:t>二、</w:t>
      </w:r>
      <w:r>
        <w:rPr>
          <w:rFonts w:hint="eastAsia" w:ascii="宋体" w:hAnsi="宋体" w:eastAsia="黑体"/>
          <w:b w:val="0"/>
          <w:bCs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评选范围</w:t>
      </w:r>
    </w:p>
    <w:p w14:paraId="461B2D0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60" w:lineRule="exact"/>
        <w:rPr>
          <w:rFonts w:hint="eastAsia" w:ascii="宋体" w:hAnsi="宋体" w:eastAsia="宋体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　（一）刊播作品的媒体包括：经国家正式批准的通讯社、报社（报业集团）、广播电台、电视台、期刊社和有准印证号的报纸、刊物；具有新闻业务资质的新闻网站、新媒体中心、微信公众号；符合国家相关要求的自媒体，包括今日头条、抖音、快手、美篇、小红书等。</w:t>
      </w:r>
    </w:p>
    <w:p w14:paraId="1F58CA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60" w:lineRule="exact"/>
        <w:ind w:firstLine="640" w:firstLineChars="200"/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（二）参评作品必须是原创。</w:t>
      </w:r>
    </w:p>
    <w:p w14:paraId="76CA6E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560" w:lineRule="exact"/>
        <w:ind w:firstLine="640" w:firstLineChars="200"/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（三）第</w:t>
      </w:r>
      <w:r>
        <w:rPr>
          <w:rFonts w:hint="eastAsia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届新闻奖参评作品必须</w:t>
      </w:r>
      <w:r>
        <w:rPr>
          <w:rFonts w:hint="eastAsia" w:ascii="仿宋" w:hAnsi="仿宋" w:eastAsia="仿宋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为2025年1月1日至2025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年12月31日内发表的各类作品。</w:t>
      </w:r>
    </w:p>
    <w:p w14:paraId="7124CF9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Style w:val="7"/>
          <w:rFonts w:hint="eastAsia" w:ascii="宋体" w:hAnsi="宋体" w:eastAsia="黑体"/>
          <w:b w:val="0"/>
          <w:bCs/>
          <w:i w:val="0"/>
          <w:iCs w:val="0"/>
          <w:color w:val="222222"/>
          <w:spacing w:val="0"/>
          <w:sz w:val="32"/>
          <w:szCs w:val="32"/>
          <w:lang w:eastAsia="zh-CN"/>
        </w:rPr>
      </w:pPr>
      <w:r>
        <w:rPr>
          <w:rStyle w:val="7"/>
          <w:rFonts w:hint="eastAsia" w:ascii="宋体" w:hAnsi="宋体" w:eastAsia="黑体"/>
          <w:b w:val="0"/>
          <w:bCs/>
          <w:i w:val="0"/>
          <w:iCs w:val="0"/>
          <w:color w:val="222222"/>
          <w:spacing w:val="0"/>
          <w:sz w:val="32"/>
          <w:szCs w:val="32"/>
          <w:lang w:eastAsia="zh-CN"/>
        </w:rPr>
        <w:t>三、</w:t>
      </w:r>
      <w:r>
        <w:rPr>
          <w:rStyle w:val="7"/>
          <w:rFonts w:hint="eastAsia" w:ascii="宋体" w:hAnsi="宋体" w:eastAsia="黑体"/>
          <w:b w:val="0"/>
          <w:bCs/>
          <w:i w:val="0"/>
          <w:iCs w:val="0"/>
          <w:color w:val="222222"/>
          <w:spacing w:val="0"/>
          <w:sz w:val="32"/>
          <w:szCs w:val="32"/>
        </w:rPr>
        <w:t>参评作品类别 </w:t>
      </w:r>
    </w:p>
    <w:p w14:paraId="2C420F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/>
          <w:i w:val="0"/>
          <w:iCs w:val="0"/>
          <w:color w:val="222222"/>
          <w:spacing w:val="0"/>
          <w:sz w:val="32"/>
          <w:szCs w:val="32"/>
        </w:rPr>
      </w:pPr>
      <w:r>
        <w:rPr>
          <w:rFonts w:hint="eastAsia" w:ascii="宋体" w:hAnsi="宋体" w:eastAsia="宋体"/>
          <w:i w:val="0"/>
          <w:iCs w:val="0"/>
          <w:color w:val="222222"/>
          <w:spacing w:val="0"/>
          <w:sz w:val="32"/>
          <w:szCs w:val="32"/>
        </w:rPr>
        <w:t>　</w:t>
      </w:r>
      <w:r>
        <w:rPr>
          <w:rFonts w:hint="eastAsia" w:ascii="宋体" w:hAnsi="宋体" w:eastAsia="宋体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参评作品按以下三大类进行评选： </w:t>
      </w:r>
    </w:p>
    <w:p w14:paraId="7F6710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　　（一）文字类作品：包括发表在传统纸媒、各大网站及公众号、美篇等各类新媒体平台的消息、评论、通讯、系列报道、专访、专刊等。 </w:t>
      </w:r>
    </w:p>
    <w:p w14:paraId="75BADFF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540"/>
        <w:jc w:val="both"/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（二）视频类作品：</w:t>
      </w:r>
    </w:p>
    <w:p w14:paraId="58B5E2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540"/>
        <w:jc w:val="both"/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新闻节目：包括短消息、长消息、系列（连续）报道和特别报道消息、现场直播、人物访谈等。</w:t>
      </w:r>
    </w:p>
    <w:p w14:paraId="383132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540"/>
        <w:jc w:val="both"/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专题片：包括短纪录片、宣传片，如反映各类老年体育比赛交流活动；太极拳培训、展示、大联动专题片；老年体育工作宣传片等。作品时长不超过</w:t>
      </w:r>
      <w:r>
        <w:rPr>
          <w:rFonts w:hint="eastAsia" w:ascii="仿宋" w:hAnsi="仿宋" w:eastAsia="仿宋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12分钟。</w:t>
      </w:r>
    </w:p>
    <w:p w14:paraId="7C67883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540"/>
        <w:jc w:val="both"/>
        <w:rPr>
          <w:rFonts w:hint="eastAsia" w:ascii="仿宋" w:hAnsi="仿宋" w:eastAsia="仿宋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3.短视频作品：在各大网站、今日头条、抖音、快手、自媒体等发布的短视频类作品。作品时长不超过10分钟。</w:t>
      </w:r>
    </w:p>
    <w:p w14:paraId="41B819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540"/>
        <w:jc w:val="both"/>
        <w:rPr>
          <w:rFonts w:hint="eastAsia" w:ascii="仿宋" w:hAnsi="仿宋" w:eastAsia="仿宋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（三）摄影类作品：包括单幅作品和组照两种形式，题材包括但不限于老年体育活动，旅游摄影、生活纪实、图片故事等。作品黑白、彩色均可（注：一组作一幅计，组照每组包含照片张数不作限制），每位投稿者最多只能选送6幅（组），参赛作品采用JPEG格式提交，图片文件大小不超过3M，入选作品需提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供原始数据文件。作品可做亮度、对比度、色彩饱和度的适度调整，不得做合成、添加、大幅度改变色彩等技术处理。</w:t>
      </w:r>
    </w:p>
    <w:p w14:paraId="53A54E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图文并茂的作品，可根据情况选择参评文字类或摄影类，但只能参评一项，切勿一稿多投。</w:t>
      </w:r>
    </w:p>
    <w:p w14:paraId="180C77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宋体" w:hAnsi="宋体" w:eastAsia="黑体"/>
          <w:b w:val="0"/>
          <w:bCs w:val="0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/>
          <w:b w:val="0"/>
          <w:bCs w:val="0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四、评选条件</w:t>
      </w:r>
    </w:p>
    <w:p w14:paraId="49ACEC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舆论导向正确，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主题鲜明突出，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内容真实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、客观、准确、精彩，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具有新闻价值，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时效性强，有传播力和感染力，社会反响好，</w:t>
      </w: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有较高的阅读量、点击率、收视率和转载量。视频</w:t>
      </w:r>
      <w:r>
        <w:rPr>
          <w:rFonts w:hint="eastAsia" w:ascii="宋体" w:hAnsi="宋体" w:eastAsia="仿宋_GB2312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作品要求立意深刻，现场感强，音质画面效果好，信息含量丰富，剪辑精良，短小精悍。</w:t>
      </w:r>
    </w:p>
    <w:p w14:paraId="5577B4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540"/>
        <w:jc w:val="both"/>
        <w:rPr>
          <w:rFonts w:hint="eastAsia" w:ascii="宋体" w:hAnsi="宋体" w:eastAsia="黑体"/>
          <w:b w:val="0"/>
          <w:bCs w:val="0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/>
          <w:b w:val="0"/>
          <w:bCs w:val="0"/>
          <w:i w:val="0"/>
          <w:color w:val="222222"/>
          <w:spacing w:val="0"/>
          <w:kern w:val="2"/>
          <w:sz w:val="32"/>
          <w:szCs w:val="32"/>
          <w:lang w:val="en-US" w:eastAsia="zh-CN" w:bidi="ar-SA"/>
        </w:rPr>
        <w:t>五、评选与</w:t>
      </w:r>
      <w:r>
        <w:rPr>
          <w:rStyle w:val="7"/>
          <w:rFonts w:hint="eastAsia" w:ascii="宋体" w:hAnsi="宋体" w:eastAsia="黑体"/>
          <w:b w:val="0"/>
          <w:bCs w:val="0"/>
          <w:i w:val="0"/>
          <w:iCs w:val="0"/>
          <w:color w:val="222222"/>
          <w:spacing w:val="0"/>
          <w:sz w:val="32"/>
          <w:szCs w:val="32"/>
        </w:rPr>
        <w:t>奖励</w:t>
      </w:r>
    </w:p>
    <w:p w14:paraId="4B6D43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540"/>
        <w:jc w:val="both"/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i w:val="0"/>
          <w:color w:val="222222"/>
          <w:spacing w:val="0"/>
          <w:sz w:val="32"/>
          <w:szCs w:val="32"/>
          <w:lang w:val="en-US" w:eastAsia="zh-CN"/>
        </w:rPr>
        <w:t>评选活动将邀请新闻出版、广播电视、摄影等方面的资深专家组成评审委员会，坚持公开、公正、公平原则，按照评选标准，分门别类评选出各项老年体育新闻奖，并颁发荣誉证书。</w:t>
      </w:r>
    </w:p>
    <w:p w14:paraId="1A9FED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宋体" w:hAnsi="宋体" w:eastAsia="仿宋_GB2312"/>
          <w:sz w:val="32"/>
          <w:szCs w:val="32"/>
        </w:rPr>
      </w:pPr>
    </w:p>
    <w:p w14:paraId="71B9F507">
      <w:pPr>
        <w:pStyle w:val="2"/>
        <w:rPr>
          <w:rFonts w:hint="eastAsia"/>
          <w:lang w:eastAsia="zh-CN"/>
        </w:rPr>
      </w:pPr>
    </w:p>
    <w:p w14:paraId="3DF2F7EC"/>
    <w:p w14:paraId="7DF75C89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500C">
    <w:pPr>
      <w:spacing w:before="1" w:line="182" w:lineRule="auto"/>
      <w:ind w:left="4020"/>
      <w:rPr>
        <w:rFonts w:ascii="宋体" w:hAnsi="宋体" w:eastAsia="宋体" w:cs="宋体"/>
        <w:sz w:val="31"/>
        <w:szCs w:val="31"/>
      </w:rPr>
    </w:pPr>
    <w:r>
      <w:rPr>
        <w:rFonts w:ascii="Times New Roman" w:hAnsi="Times New Roman" w:eastAsia="宋体" w:cs="Times New Roman"/>
        <w:sz w:val="3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CC7BE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CC7BE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1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17BCB"/>
    <w:rsid w:val="2371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要点1"/>
    <w:basedOn w:val="8"/>
    <w:link w:val="1"/>
    <w:qFormat/>
    <w:uiPriority w:val="0"/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8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2025-12-25T03:21:00Z</dcterms:created>
  <dc:creator> </dc:creator>
  <cp:lastModifiedBy> </cp:lastModifiedBy>
  <dcterms:modified xsi:type="dcterms:W3CDTF">2025-12-25T03:32:00Z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2960D9A750104127B7718E1B028B3A91_11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