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326D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213CCF1C">
      <w:pPr>
        <w:spacing w:line="600" w:lineRule="exact"/>
        <w:jc w:val="center"/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2025年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山东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省老年人</w:t>
      </w:r>
    </w:p>
    <w:p w14:paraId="4EE4D48B">
      <w:pPr>
        <w:spacing w:line="600" w:lineRule="exact"/>
        <w:jc w:val="center"/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乒乓球比赛规程</w:t>
      </w:r>
    </w:p>
    <w:bookmarkEnd w:id="0"/>
    <w:p w14:paraId="57C77778">
      <w:pPr>
        <w:widowControl/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48218855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 w14:paraId="5533CFE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 w14:paraId="13C070B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山东省老年人体育协会</w:t>
      </w:r>
    </w:p>
    <w:p w14:paraId="23396287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 w14:paraId="30439A8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济南市群众体育事业发展中心</w:t>
      </w:r>
    </w:p>
    <w:p w14:paraId="1CAF3EA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济南市老年人体育协会</w:t>
      </w:r>
    </w:p>
    <w:p w14:paraId="02957A0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济南市章丘区教育和体育局</w:t>
      </w:r>
    </w:p>
    <w:p w14:paraId="2F267158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三、协办单位</w:t>
      </w:r>
    </w:p>
    <w:p w14:paraId="0DC6B99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济南市章丘区老年人体育协会</w:t>
      </w:r>
    </w:p>
    <w:p w14:paraId="41AB8B7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济南市章丘区老干部活动中心</w:t>
      </w:r>
    </w:p>
    <w:p w14:paraId="62BFD911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四、支持单位</w:t>
      </w:r>
    </w:p>
    <w:p w14:paraId="2ED92DE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章丘区羊奶世家鲁西北运营公司</w:t>
      </w:r>
    </w:p>
    <w:p w14:paraId="7FCFEB9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章丘区银座佳悦大酒店</w:t>
      </w:r>
    </w:p>
    <w:p w14:paraId="6DD694FB"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国井集团</w:t>
      </w:r>
    </w:p>
    <w:p w14:paraId="513AF682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、竞赛时间和地点</w:t>
      </w:r>
    </w:p>
    <w:p w14:paraId="1322D15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2025年5月6日至9日在济南市章丘区体育馆举办。</w:t>
      </w:r>
    </w:p>
    <w:p w14:paraId="2A05FE29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、竞赛项目</w:t>
      </w:r>
    </w:p>
    <w:p w14:paraId="487E95D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混合团体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男子单打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女子单打</w:t>
      </w:r>
    </w:p>
    <w:p w14:paraId="57F2DA76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、参加办法</w:t>
      </w:r>
    </w:p>
    <w:p w14:paraId="46AE06A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（一）每单位限报1队，承办单位可多报1队。</w:t>
      </w:r>
    </w:p>
    <w:p w14:paraId="1E642FB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（二）每队报领队1人、教练2人，男、女运动员各5人。符合年龄规定的领队与教练员可兼运动员，但占运动员名额。</w:t>
      </w:r>
    </w:p>
    <w:p w14:paraId="7EDF924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（三）运动员年龄：女子54岁至70岁（1971年1月1日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1955年12月31日），男59岁至70岁（1966年1月1日至 1955年12月31日）。</w:t>
      </w:r>
    </w:p>
    <w:p w14:paraId="04C4E1D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（四）参加人员代表本人户籍所在地参加此次交流活动。长期居住地人员以本人居住证或社保缴纳记录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满2年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为依据代表所在地参加。</w:t>
      </w:r>
    </w:p>
    <w:p w14:paraId="6393C93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（五）参赛运动员须经常参加体育活动，以本人自愿、亲属支持为原则，须经县级以上医院检查适合此项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</w:t>
      </w:r>
      <w:r>
        <w:rPr>
          <w:rFonts w:hint="eastAsia" w:ascii="仿宋" w:hAnsi="仿宋" w:eastAsia="仿宋" w:cs="仿宋"/>
          <w:sz w:val="32"/>
          <w:szCs w:val="32"/>
        </w:rPr>
        <w:t>。应购买人身意外伤害保险，突发急性病身故保险、附加意外医疗等保险。</w:t>
      </w:r>
    </w:p>
    <w:p w14:paraId="49D01960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（六）对在报名或参加比赛中违反资格规定者，一经查实，将取消参赛资格和获奖奖项。</w:t>
      </w:r>
    </w:p>
    <w:p w14:paraId="31DC7D26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、竞赛办法</w:t>
      </w:r>
    </w:p>
    <w:p w14:paraId="4EA7DD7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执行中国乒乓球协会审定的最新《乒乓球竞赛规则》。</w:t>
      </w:r>
    </w:p>
    <w:p w14:paraId="5F1974B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混合团体</w:t>
      </w:r>
    </w:p>
    <w:p w14:paraId="484F645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第一阶段采取分组单循环，第二阶段采取淘汰附加赛，决出前8名。</w:t>
      </w:r>
    </w:p>
    <w:p w14:paraId="01E163B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2.每场团体设5个单项，出场顺序为：男子双打、女子单打、男子单打、女子双打、混合双打，每名运动员只允许出场一次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每场比赛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。男、女选手分别只限一名长胶上场。</w:t>
      </w:r>
    </w:p>
    <w:p w14:paraId="3F4D1DF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第一阶段比赛采取打满五盘，胜者积3分，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2—3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负积2分，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1-4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负积1分，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0 - 5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负积0分，弃权积0分。每盘比赛采用三局二胜制，每局11分制。同组两队积分相同时，比较相互间的胜负关系，胜者列前，三队或以上积分相同时，则计算他们之间的胜负比率，高者列前。</w:t>
      </w:r>
    </w:p>
    <w:p w14:paraId="10D9546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第二阶段采用五盘三胜制，每盘三局两胜，出场顺序抽签决定。</w:t>
      </w:r>
    </w:p>
    <w:p w14:paraId="739EBAB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单打</w:t>
      </w:r>
    </w:p>
    <w:p w14:paraId="4CFEFCB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1.所有报名参加团体项目的运动员均可参加单打。第一 阶段分组单循环，第二阶段采取淘汰附加赛，决出前8名。</w:t>
      </w:r>
    </w:p>
    <w:p w14:paraId="4B58F4B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第一阶段、第二阶段均采取每盘三局两胜，每局11分制。</w:t>
      </w:r>
    </w:p>
    <w:p w14:paraId="62E25C5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、比赛器材</w:t>
      </w:r>
    </w:p>
    <w:p w14:paraId="7DE870B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比赛使用国际乒联批准的OWNW1N（澳悠）40+白色无缝塑料乒乓球。</w:t>
      </w:r>
    </w:p>
    <w:p w14:paraId="1698303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球拍的颜色及覆盖物必须符合《乒乓球竞赛规则》要求。</w:t>
      </w:r>
    </w:p>
    <w:p w14:paraId="7EC21C7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要求各队服装统一，服装的主体颜色不得为白色。</w:t>
      </w:r>
    </w:p>
    <w:p w14:paraId="0B816949"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、录取与奖励</w:t>
      </w:r>
    </w:p>
    <w:p w14:paraId="599C686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（一）团体比赛设优胜、优秀奖，按参加队数的60%优胜、40%优秀比例颁发奖牌。团体、单打比赛取得前八名的颁发奖杯和证书。</w:t>
      </w:r>
    </w:p>
    <w:p w14:paraId="1B4F60E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择优选拔队伍（员）代表山东参加2026年第五届全国老健会，视具体情况而定。</w:t>
      </w:r>
    </w:p>
    <w:p w14:paraId="6E1AD04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）比赛设体育道德风尚奖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 颁发给贯彻大会宗旨、遵守大会规定、在交流活动中展示出良好道德风尚的代表队。</w:t>
      </w:r>
    </w:p>
    <w:p w14:paraId="05F34874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、仲裁和裁判</w:t>
      </w:r>
    </w:p>
    <w:p w14:paraId="13CBEE9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仲裁委主任、裁判长、副裁判长和部分裁判员由主办单位选派。</w:t>
      </w:r>
    </w:p>
    <w:p w14:paraId="16ADF90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裁判员不足部分由承办单位选聘。</w:t>
      </w:r>
    </w:p>
    <w:p w14:paraId="4DCA00D2"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、经费</w:t>
      </w:r>
    </w:p>
    <w:p w14:paraId="6F68FF39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各代表队差旅费自理，食宿费每人每天交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元，共计3天600元，不足部分由大会承担。</w:t>
      </w:r>
    </w:p>
    <w:p w14:paraId="3C129706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（二）提前报到、推迟离会或超编人员所发生的费用自理，提前离会不退费。</w:t>
      </w:r>
    </w:p>
    <w:p w14:paraId="602D93F4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、报名与报到</w:t>
      </w:r>
    </w:p>
    <w:p w14:paraId="718CC3F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 w14:paraId="78CABE3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日前将加盖公章的报名表发送电子邮件至</w:t>
      </w:r>
      <w:r>
        <w:rPr>
          <w:rFonts w:hint="eastAsia" w:ascii="仿宋" w:hAnsi="仿宋" w:eastAsia="仿宋"/>
          <w:sz w:val="32"/>
        </w:rPr>
        <w:t>省老年人体育活动管理服务中心和</w:t>
      </w:r>
      <w:r>
        <w:rPr>
          <w:rFonts w:hint="eastAsia" w:ascii="仿宋" w:hAnsi="仿宋" w:eastAsia="仿宋"/>
          <w:sz w:val="32"/>
          <w:lang w:val="en-US" w:eastAsia="zh-CN"/>
        </w:rPr>
        <w:t>章丘区</w:t>
      </w:r>
      <w:r>
        <w:rPr>
          <w:rFonts w:hint="eastAsia" w:ascii="仿宋" w:hAnsi="仿宋" w:eastAsia="仿宋"/>
          <w:sz w:val="32"/>
          <w:szCs w:val="32"/>
        </w:rPr>
        <w:t>老年人体育协会。</w:t>
      </w:r>
    </w:p>
    <w:p w14:paraId="7CF1D317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老年人体育活动管理服务中心</w:t>
      </w:r>
    </w:p>
    <w:p w14:paraId="3FB6E0A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 w14:paraId="19A4738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 w14:paraId="391C951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</w:t>
      </w:r>
      <w:r>
        <w:rPr>
          <w:rFonts w:hint="eastAsia" w:ascii="仿宋" w:hAnsi="仿宋" w:eastAsia="仿宋" w:cs="仿宋"/>
          <w:sz w:val="32"/>
          <w:szCs w:val="32"/>
          <w:u w:val="none"/>
        </w:rPr>
        <w:t>sdlntxywk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p w14:paraId="227FCB4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章丘区老年人体育协会</w:t>
      </w:r>
    </w:p>
    <w:p w14:paraId="7375F9C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联系人：袁学</w:t>
      </w:r>
    </w:p>
    <w:p w14:paraId="1C5A6D18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   话：13853172079</w:t>
      </w:r>
    </w:p>
    <w:p w14:paraId="1A5134F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   箱：</w:t>
      </w:r>
      <w:r>
        <w:rPr>
          <w:rFonts w:ascii="仿宋" w:hAnsi="仿宋" w:eastAsia="仿宋" w:cs="仿宋"/>
          <w:sz w:val="32"/>
          <w:szCs w:val="32"/>
          <w:u w:val="none"/>
        </w:rPr>
        <w:t>lnrjszx</w:t>
      </w:r>
      <w:r>
        <w:rPr>
          <w:rFonts w:ascii="仿宋" w:hAnsi="仿宋" w:eastAsia="仿宋" w:cs="仿宋"/>
          <w:sz w:val="32"/>
          <w:szCs w:val="32"/>
        </w:rPr>
        <w:t>@163.com</w:t>
      </w:r>
    </w:p>
    <w:p w14:paraId="738B6CF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</w:t>
      </w:r>
    </w:p>
    <w:p w14:paraId="1A1760A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1、请各代表队于5月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日午饭后报到，1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:30在济南市章丘区银座佳悦大酒店二楼会议室召开领队教练员会议。</w:t>
      </w:r>
    </w:p>
    <w:p w14:paraId="0E4036A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报到地点：济南明佳酒店有限公司</w:t>
      </w:r>
    </w:p>
    <w:p w14:paraId="7DB90A6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地址：济南市章丘区银座佳悦大酒店（双山大街676）</w:t>
      </w:r>
    </w:p>
    <w:p w14:paraId="06323DC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酒店联系人 马宗玺， 电话：13793188555</w:t>
      </w:r>
    </w:p>
    <w:p w14:paraId="360ADA41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2、报到时须向大会组委会提供第二代身份证原件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 w14:paraId="1334FC80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、大会在场地和驻地配备医生</w:t>
      </w:r>
    </w:p>
    <w:p w14:paraId="68324B3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、未尽事宜，另行通知</w:t>
      </w:r>
    </w:p>
    <w:p w14:paraId="1233A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E5674"/>
    <w:rsid w:val="127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2025-04-14T02:53:00Z</dcterms:created>
  <dc:creator> </dc:creator>
  <cp:lastModifiedBy> </cp:lastModifiedBy>
  <dcterms:modified xsi:type="dcterms:W3CDTF">2025-04-14T02:56:05Z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C20081BEBB694D6BA8764609A5945F72_11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