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29C0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1E25EDBA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”2025</w:t>
      </w:r>
      <w:r>
        <w:rPr>
          <w:rFonts w:hint="eastAsia" w:ascii="宋体" w:hAnsi="宋体" w:cs="宋体"/>
          <w:b/>
          <w:bCs/>
          <w:sz w:val="44"/>
          <w:szCs w:val="44"/>
        </w:rPr>
        <w:t>年山东省老年人</w:t>
      </w:r>
    </w:p>
    <w:p w14:paraId="6E43E7CC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eastAsia="zh-CN"/>
        </w:rPr>
        <w:t>飞镖</w:t>
      </w:r>
      <w:r>
        <w:rPr>
          <w:rFonts w:hint="eastAsia" w:ascii="宋体" w:hAnsi="宋体" w:cs="宋体"/>
          <w:b/>
          <w:bCs/>
          <w:sz w:val="44"/>
          <w:szCs w:val="44"/>
        </w:rPr>
        <w:t>比赛规程</w:t>
      </w:r>
    </w:p>
    <w:bookmarkEnd w:id="0"/>
    <w:p w14:paraId="6D6EDED8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1124D5F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 w14:paraId="0B62376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 w14:paraId="2988A52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山东省老年人体育协会</w:t>
      </w:r>
    </w:p>
    <w:p w14:paraId="06360C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承办单位</w:t>
      </w:r>
    </w:p>
    <w:p w14:paraId="34CAA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滨州市体育局</w:t>
      </w:r>
    </w:p>
    <w:p w14:paraId="07463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滨州市体育总会</w:t>
      </w:r>
    </w:p>
    <w:p w14:paraId="24348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博兴县人民政府</w:t>
      </w:r>
    </w:p>
    <w:p w14:paraId="2876294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协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办单位</w:t>
      </w:r>
    </w:p>
    <w:p w14:paraId="7561D9B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ahoma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滨州市老年人体育协会</w:t>
      </w:r>
    </w:p>
    <w:p w14:paraId="049C432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ahoma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滨州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市全民健身服务中心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市老年体育服务中心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）</w:t>
      </w:r>
    </w:p>
    <w:p w14:paraId="7A1A8B6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博兴县教育和体育局</w:t>
      </w:r>
    </w:p>
    <w:p w14:paraId="18D56996"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支持单位</w:t>
      </w:r>
    </w:p>
    <w:p w14:paraId="7E54B27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山东省飞镖运动协会</w:t>
      </w:r>
    </w:p>
    <w:p w14:paraId="64A2769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博兴县老年人体育协会</w:t>
      </w:r>
    </w:p>
    <w:p w14:paraId="6976E313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博兴县千乘文旅体育产业集团有限公司</w:t>
      </w:r>
    </w:p>
    <w:p w14:paraId="756755B4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、比赛时间、地点</w:t>
      </w:r>
    </w:p>
    <w:p w14:paraId="2A08E98B">
      <w:pPr>
        <w:numPr>
          <w:ilvl w:val="0"/>
          <w:numId w:val="0"/>
        </w:num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滨州市博兴县体育中心体育馆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举行</w:t>
      </w:r>
    </w:p>
    <w:p w14:paraId="4FA999FA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、竞赛组别</w:t>
      </w:r>
    </w:p>
    <w:p w14:paraId="2D337AD4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lang w:val="en-US" w:eastAsia="zh-CN" w:bidi="ar-SA"/>
        </w:rPr>
        <w:t>（一）软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式飞镖个人5轮高分赛</w:t>
      </w:r>
    </w:p>
    <w:p w14:paraId="6A1446CF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（二）软式飞镖团体301减分赛</w:t>
      </w:r>
    </w:p>
    <w:p w14:paraId="1D8C2152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（三）软式飞镖团体8轮高分赛</w:t>
      </w:r>
    </w:p>
    <w:p w14:paraId="7DCCBCBB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、参赛单位</w:t>
      </w:r>
    </w:p>
    <w:p w14:paraId="77C0B643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各市、大企业、省烟草、省直机关老体中心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老体协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0B99639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、参加办法</w:t>
      </w:r>
    </w:p>
    <w:p w14:paraId="5B2FE5AC">
      <w:pPr>
        <w:shd w:val="clear" w:color="auto" w:fill="auto"/>
        <w:spacing w:line="600" w:lineRule="exact"/>
        <w:ind w:firstLine="320" w:firstLineChars="1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</w:t>
      </w:r>
      <w:r>
        <w:rPr>
          <w:rFonts w:hint="eastAsia" w:ascii="仿宋" w:eastAsia="仿宋"/>
          <w:sz w:val="32"/>
          <w:szCs w:val="32"/>
          <w:lang w:bidi="ar-SA"/>
        </w:rPr>
        <w:t>（一）每单位可报1队，承办单位可多报1队。</w:t>
      </w:r>
    </w:p>
    <w:p w14:paraId="41C44166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（二）每</w:t>
      </w:r>
      <w:r>
        <w:rPr>
          <w:rFonts w:hint="eastAsia" w:ascii="仿宋" w:eastAsia="仿宋"/>
          <w:sz w:val="32"/>
          <w:szCs w:val="32"/>
          <w:lang w:eastAsia="zh-CN" w:bidi="ar-SA"/>
        </w:rPr>
        <w:t>单位</w:t>
      </w:r>
      <w:r>
        <w:rPr>
          <w:rFonts w:hint="eastAsia" w:ascii="仿宋" w:eastAsia="仿宋"/>
          <w:sz w:val="32"/>
          <w:szCs w:val="32"/>
          <w:lang w:bidi="ar-SA"/>
        </w:rPr>
        <w:t>限报领队1人，教练员1人，运动员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8</w:t>
      </w:r>
      <w:r>
        <w:rPr>
          <w:rFonts w:hint="eastAsia" w:ascii="仿宋" w:eastAsia="仿宋"/>
          <w:sz w:val="32"/>
          <w:szCs w:val="32"/>
          <w:lang w:bidi="ar-SA"/>
        </w:rPr>
        <w:t>人</w:t>
      </w:r>
      <w:r>
        <w:rPr>
          <w:rFonts w:hint="eastAsia" w:ascii="仿宋" w:eastAsia="仿宋"/>
          <w:sz w:val="32"/>
          <w:szCs w:val="32"/>
          <w:lang w:eastAsia="zh-CN" w:bidi="ar-SA"/>
        </w:rPr>
        <w:t>，8名运动员中至少包含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1</w:t>
      </w:r>
      <w:r>
        <w:rPr>
          <w:rFonts w:hint="eastAsia" w:ascii="仿宋" w:eastAsia="仿宋"/>
          <w:sz w:val="32"/>
          <w:szCs w:val="32"/>
          <w:lang w:eastAsia="zh-CN" w:bidi="ar-SA"/>
        </w:rPr>
        <w:t>名女队员</w:t>
      </w:r>
      <w:r>
        <w:rPr>
          <w:rFonts w:hint="eastAsia" w:ascii="仿宋" w:eastAsia="仿宋"/>
          <w:sz w:val="32"/>
          <w:szCs w:val="32"/>
          <w:lang w:bidi="ar-SA"/>
        </w:rPr>
        <w:t>。</w:t>
      </w:r>
    </w:p>
    <w:p w14:paraId="60B63E87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（三）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运动员年龄</w:t>
      </w:r>
      <w:r>
        <w:rPr>
          <w:rFonts w:hint="eastAsia" w:ascii="仿宋" w:eastAsia="仿宋"/>
          <w:sz w:val="32"/>
          <w:szCs w:val="32"/>
          <w:lang w:bidi="ar-SA"/>
        </w:rPr>
        <w:t>：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女子50岁至70岁（1955年1月1日至1975年12月31日），男子55岁至70岁（1955年1月1日至1970年12月31日）。</w:t>
      </w:r>
    </w:p>
    <w:p w14:paraId="406BACEF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（四）参赛运动员须经常参加体育活动，以本人自愿、亲属支持为原则，须经县级以上医院检查适合此项运动者。</w:t>
      </w:r>
    </w:p>
    <w:p w14:paraId="294F64F1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（五）参加比赛人员应购买人身意外伤害保险，突发急性病身故保险、附加意外医疗等保险。</w:t>
      </w:r>
    </w:p>
    <w:p w14:paraId="41356306">
      <w:pPr>
        <w:shd w:val="clear" w:color="auto" w:fill="auto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bidi="ar-SA"/>
        </w:rPr>
        <w:t>（六）对在报名或参加比赛中违反资格规定者，一经查实，将取消参赛资格和获奖奖项。</w:t>
      </w:r>
    </w:p>
    <w:p w14:paraId="67F64BC6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、竞赛办法</w:t>
      </w:r>
    </w:p>
    <w:p w14:paraId="6903760E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（一）比赛采用中国飞镖协会最新审定的《中国飞镖竞</w:t>
      </w:r>
      <w:r>
        <w:rPr>
          <w:rFonts w:hint="eastAsia" w:ascii="仿宋" w:eastAsia="仿宋"/>
          <w:sz w:val="32"/>
          <w:szCs w:val="32"/>
          <w:lang w:eastAsia="zh-CN" w:bidi="ar-SA"/>
        </w:rPr>
        <w:t>赛规则》。</w:t>
      </w:r>
    </w:p>
    <w:p w14:paraId="6E1B8DF8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1、赛事规则</w:t>
      </w:r>
    </w:p>
    <w:p w14:paraId="6E61ECBB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lang w:val="en-US" w:eastAsia="zh-CN" w:bidi="ar-SA"/>
        </w:rPr>
        <w:t>软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式飞镖</w:t>
      </w:r>
      <w:r>
        <w:rPr>
          <w:rFonts w:hint="eastAsia" w:ascii="仿宋" w:eastAsia="仿宋"/>
          <w:sz w:val="32"/>
          <w:lang w:val="en-US" w:eastAsia="zh-CN" w:bidi="ar-SA"/>
        </w:rPr>
        <w:t>个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人5轮</w:t>
      </w:r>
      <w:r>
        <w:rPr>
          <w:rFonts w:hint="eastAsia" w:ascii="仿宋" w:eastAsia="仿宋"/>
          <w:sz w:val="32"/>
          <w:szCs w:val="32"/>
          <w:lang w:bidi="ar-SA"/>
        </w:rPr>
        <w:t>高分赛（5轮15镖）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。</w:t>
      </w:r>
    </w:p>
    <w:p w14:paraId="44A9FAEA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软式飞镖团体301减分赛（三局两胜制，直进直出规则）。</w:t>
      </w:r>
    </w:p>
    <w:p w14:paraId="3386E1D0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软式飞镖团体8轮高分赛（8轮24镖），8人一队，每人一轮。</w:t>
      </w:r>
    </w:p>
    <w:p w14:paraId="27D9A63E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2、</w:t>
      </w:r>
      <w:r>
        <w:rPr>
          <w:rFonts w:hint="eastAsia" w:ascii="仿宋" w:eastAsia="仿宋"/>
          <w:sz w:val="32"/>
          <w:szCs w:val="32"/>
          <w:lang w:bidi="ar-SA"/>
        </w:rPr>
        <w:t>镖盘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设置介绍</w:t>
      </w:r>
      <w:r>
        <w:rPr>
          <w:rFonts w:hint="eastAsia" w:ascii="仿宋" w:eastAsia="仿宋"/>
          <w:sz w:val="32"/>
          <w:szCs w:val="32"/>
          <w:lang w:bidi="ar-SA"/>
        </w:rPr>
        <w:t xml:space="preserve"> 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（以硬式飞镖为例）</w:t>
      </w:r>
    </w:p>
    <w:p w14:paraId="50AEC7EB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（1）</w:t>
      </w:r>
      <w:r>
        <w:rPr>
          <w:rFonts w:hint="eastAsia" w:ascii="仿宋" w:eastAsia="仿宋"/>
          <w:sz w:val="32"/>
          <w:szCs w:val="32"/>
          <w:lang w:bidi="ar-SA"/>
        </w:rPr>
        <w:t>分值区：此区为镖盘外圈标定分数的本分值区。</w:t>
      </w:r>
    </w:p>
    <w:p w14:paraId="161CAEDA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eastAsia="zh-CN" w:bidi="ar-SA"/>
        </w:rPr>
      </w:pPr>
      <w:r>
        <w:rPr>
          <w:rFonts w:hint="eastAsia" w:ascii="仿宋" w:eastAsia="仿宋"/>
          <w:sz w:val="32"/>
          <w:szCs w:val="32"/>
          <w:lang w:eastAsia="zh-CN" w:bidi="ar-SA"/>
        </w:rPr>
        <w:t>（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2</w:t>
      </w:r>
      <w:r>
        <w:rPr>
          <w:rFonts w:hint="eastAsia" w:ascii="仿宋" w:eastAsia="仿宋"/>
          <w:sz w:val="32"/>
          <w:szCs w:val="32"/>
          <w:lang w:eastAsia="zh-CN" w:bidi="ar-SA"/>
        </w:rPr>
        <w:t>）</w:t>
      </w:r>
      <w:r>
        <w:rPr>
          <w:rFonts w:hint="eastAsia" w:ascii="仿宋" w:eastAsia="仿宋"/>
          <w:sz w:val="32"/>
          <w:szCs w:val="32"/>
          <w:lang w:bidi="ar-SA"/>
        </w:rPr>
        <w:t>双倍区：镖盘外圈的狭窄圈环，为各分值区的两倍。</w:t>
      </w:r>
    </w:p>
    <w:p w14:paraId="58FA3944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eastAsia="zh-CN" w:bidi="ar-SA"/>
        </w:rPr>
      </w:pPr>
      <w:r>
        <w:rPr>
          <w:rFonts w:hint="eastAsia" w:ascii="仿宋" w:eastAsia="仿宋"/>
          <w:sz w:val="32"/>
          <w:szCs w:val="32"/>
          <w:lang w:eastAsia="zh-CN" w:bidi="ar-SA"/>
        </w:rPr>
        <w:t>（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3</w:t>
      </w:r>
      <w:r>
        <w:rPr>
          <w:rFonts w:hint="eastAsia" w:ascii="仿宋" w:eastAsia="仿宋"/>
          <w:sz w:val="32"/>
          <w:szCs w:val="32"/>
          <w:lang w:eastAsia="zh-CN" w:bidi="ar-SA"/>
        </w:rPr>
        <w:t>）</w:t>
      </w:r>
      <w:r>
        <w:rPr>
          <w:rFonts w:hint="eastAsia" w:ascii="仿宋" w:eastAsia="仿宋"/>
          <w:sz w:val="32"/>
          <w:szCs w:val="32"/>
          <w:lang w:bidi="ar-SA"/>
        </w:rPr>
        <w:t xml:space="preserve">三倍区：镖盘内圈的狭窄圈环，为各分值区分数的三倍。 </w:t>
      </w:r>
    </w:p>
    <w:p w14:paraId="0103DEF2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eastAsia="zh-CN" w:bidi="ar-SA"/>
        </w:rPr>
      </w:pPr>
      <w:r>
        <w:rPr>
          <w:rFonts w:hint="eastAsia" w:ascii="仿宋" w:eastAsia="仿宋"/>
          <w:sz w:val="32"/>
          <w:szCs w:val="32"/>
          <w:lang w:eastAsia="zh-CN" w:bidi="ar-SA"/>
        </w:rPr>
        <w:t>（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4</w:t>
      </w:r>
      <w:r>
        <w:rPr>
          <w:rFonts w:hint="eastAsia" w:ascii="仿宋" w:eastAsia="仿宋"/>
          <w:sz w:val="32"/>
          <w:szCs w:val="32"/>
          <w:lang w:eastAsia="zh-CN" w:bidi="ar-SA"/>
        </w:rPr>
        <w:t>）</w:t>
      </w:r>
      <w:r>
        <w:rPr>
          <w:rFonts w:hint="eastAsia" w:ascii="仿宋" w:eastAsia="仿宋"/>
          <w:sz w:val="32"/>
          <w:szCs w:val="32"/>
          <w:lang w:bidi="ar-SA"/>
        </w:rPr>
        <w:t>内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外</w:t>
      </w:r>
      <w:r>
        <w:rPr>
          <w:rFonts w:hint="eastAsia" w:ascii="仿宋" w:eastAsia="仿宋"/>
          <w:sz w:val="32"/>
          <w:szCs w:val="32"/>
          <w:lang w:bidi="ar-SA"/>
        </w:rPr>
        <w:t>圆心：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红色部分为内圆心，此区域50分，绿色部分为外圆心，此区域25分</w:t>
      </w:r>
      <w:r>
        <w:rPr>
          <w:rFonts w:hint="eastAsia" w:ascii="仿宋" w:eastAsia="仿宋"/>
          <w:sz w:val="32"/>
          <w:lang w:val="en-US" w:eastAsia="zh-CN" w:bidi="ar-SA"/>
        </w:rPr>
        <w:t>。（注：本次软式飞镖比赛内外圆心区域均为50分）</w:t>
      </w:r>
    </w:p>
    <w:p w14:paraId="4C3D22C9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eastAsia="zh-CN" w:bidi="ar-SA"/>
        </w:rPr>
      </w:pPr>
      <w:r>
        <w:rPr>
          <w:rFonts w:hint="eastAsia" w:ascii="仿宋" w:eastAsia="仿宋"/>
          <w:sz w:val="32"/>
          <w:szCs w:val="32"/>
          <w:lang w:eastAsia="zh-CN" w:bidi="ar-SA"/>
        </w:rPr>
        <w:t>（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5</w:t>
      </w:r>
      <w:r>
        <w:rPr>
          <w:rFonts w:hint="eastAsia" w:ascii="仿宋" w:eastAsia="仿宋"/>
          <w:sz w:val="32"/>
          <w:szCs w:val="32"/>
          <w:lang w:eastAsia="zh-CN" w:bidi="ar-SA"/>
        </w:rPr>
        <w:t>）</w:t>
      </w:r>
      <w:r>
        <w:rPr>
          <w:rFonts w:hint="eastAsia" w:ascii="仿宋" w:eastAsia="仿宋"/>
          <w:sz w:val="32"/>
          <w:szCs w:val="32"/>
          <w:lang w:bidi="ar-SA"/>
        </w:rPr>
        <w:t>镖盘20分区应在镖盘的正上方（即时钟12时方向）并为黑色，而其他分值区从20分开始被交叉分为两种颜色，顺时针为1分、18分、4分、13分、6分、10分、15分、2分、17分、3分、19分、7分、16分、8分、11分、14分、9分、12分、5分。</w:t>
      </w:r>
    </w:p>
    <w:p w14:paraId="25A588D8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（二）赛事流程</w:t>
      </w:r>
    </w:p>
    <w:p w14:paraId="6729CF45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1、</w:t>
      </w:r>
      <w:r>
        <w:rPr>
          <w:rFonts w:hint="eastAsia" w:ascii="仿宋" w:eastAsia="仿宋"/>
          <w:sz w:val="32"/>
          <w:lang w:val="en-US" w:eastAsia="zh-CN" w:bidi="ar-SA"/>
        </w:rPr>
        <w:t>软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式飞镖个人5轮高分赛</w:t>
      </w:r>
    </w:p>
    <w:p w14:paraId="18E28928">
      <w:pPr>
        <w:shd w:val="clear" w:color="auto" w:fill="auto"/>
        <w:spacing w:line="600" w:lineRule="exact"/>
        <w:ind w:left="0"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（1）预赛</w:t>
      </w:r>
    </w:p>
    <w:p w14:paraId="5AD5D0D5">
      <w:pPr>
        <w:shd w:val="clear" w:color="auto" w:fill="auto"/>
        <w:spacing w:line="600" w:lineRule="exact"/>
        <w:ind w:firstLine="800" w:firstLineChars="25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每人投掷5轮，每轮3镖，共15镖，5轮结束后累计总分为单人预赛成绩，所有参赛选手进行总分排序，取前16名进入决赛。</w:t>
      </w:r>
    </w:p>
    <w:p w14:paraId="251A9DEB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（2）决赛</w:t>
      </w:r>
    </w:p>
    <w:p w14:paraId="12709457">
      <w:pPr>
        <w:shd w:val="clear" w:color="auto" w:fill="auto"/>
        <w:spacing w:line="600" w:lineRule="exact"/>
        <w:ind w:firstLine="800" w:firstLineChars="25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前16名选手进行决赛，每人投掷5轮，每轮3镖，共15镖，累计总分为单人决赛成绩，决赛选手进行总分排序，最终产生各获奖选手。</w:t>
      </w:r>
    </w:p>
    <w:p w14:paraId="00C32A8B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2、软式飞镖团体301减分赛</w:t>
      </w:r>
    </w:p>
    <w:p w14:paraId="4C2E5A3C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lang w:val="en-US" w:eastAsia="zh-CN" w:bidi="ar-SA"/>
        </w:rPr>
        <w:t>每局比赛十轮，每队起始为301分，积分随投掷得分而递减，首先将分减为0者获胜，如十轮投掷完成后无队伍将积分减为0，则剩余分最低者获胜，率先赢得两局的队伍获胜, 比赛预赛阶段采用小组循环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 xml:space="preserve">制，小组取成绩前两支队伍进入淘汰赛，直至决赛。使用标准软式镖靶，系统自动计分, 直进直出规则，以单倍区开始计分，以单倍区结束比赛。  </w:t>
      </w:r>
    </w:p>
    <w:p w14:paraId="2D18CFE7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3、软式飞镖团体8轮高分赛</w:t>
      </w:r>
    </w:p>
    <w:p w14:paraId="1346EAAC">
      <w:pPr>
        <w:shd w:val="clear" w:color="auto" w:fill="auto"/>
        <w:spacing w:line="600" w:lineRule="exact"/>
        <w:ind w:left="0"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（1）预赛</w:t>
      </w:r>
    </w:p>
    <w:p w14:paraId="6EA323C7">
      <w:pPr>
        <w:shd w:val="clear" w:color="auto" w:fill="auto"/>
        <w:spacing w:line="600" w:lineRule="exact"/>
        <w:ind w:firstLine="800" w:firstLineChars="25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每队投掷8轮，每轮3镖，共24镖，8轮结束后累计总分为团体预赛成绩，所有参赛队进行总分排序，取前4名进入淘汰赛。</w:t>
      </w:r>
    </w:p>
    <w:p w14:paraId="6DD90BE2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（2）淘汰赛</w:t>
      </w:r>
    </w:p>
    <w:p w14:paraId="0A7F4212">
      <w:pPr>
        <w:shd w:val="clear" w:color="auto" w:fill="auto"/>
        <w:spacing w:line="600" w:lineRule="exact"/>
        <w:ind w:firstLine="800" w:firstLineChars="25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前4名参赛队进行淘汰赛，每队投掷8轮，每人投掷1轮，每轮3镖，共24镖，累计总分为淘汰赛成绩，四支参赛队进行总分排名，最终产生各获奖代表队。</w:t>
      </w:r>
    </w:p>
    <w:p w14:paraId="67EE19EF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（三）选手须穿着得体。比赛时上身着有领上衣，下着长裤，严禁戴帽、穿着背心、短裤、无领衫及拖鞋入场。</w:t>
      </w:r>
    </w:p>
    <w:p w14:paraId="57F6C1DC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val="en-US" w:eastAsia="zh-CN" w:bidi="ar-SA"/>
        </w:rPr>
      </w:pPr>
      <w:r>
        <w:rPr>
          <w:rFonts w:hint="eastAsia" w:ascii="仿宋" w:eastAsia="仿宋"/>
          <w:sz w:val="32"/>
          <w:szCs w:val="32"/>
          <w:lang w:val="en-US" w:eastAsia="zh-CN" w:bidi="ar-SA"/>
        </w:rPr>
        <w:t>（四）参赛者可自备软式飞镖，也可用比赛现场统一提供的飞镖。</w:t>
      </w:r>
    </w:p>
    <w:p w14:paraId="2C2D54CE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、仲裁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和裁判</w:t>
      </w:r>
    </w:p>
    <w:p w14:paraId="219D47DE">
      <w:pPr>
        <w:shd w:val="clear" w:color="auto" w:fill="auto"/>
        <w:spacing w:line="600" w:lineRule="exact"/>
        <w:ind w:firstLine="640" w:firstLineChars="2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（一）仲裁委</w:t>
      </w:r>
      <w:r>
        <w:rPr>
          <w:rFonts w:hint="eastAsia" w:ascii="仿宋" w:eastAsia="仿宋"/>
          <w:sz w:val="32"/>
          <w:szCs w:val="32"/>
          <w:lang w:val="en-US" w:eastAsia="zh-CN" w:bidi="ar-SA"/>
        </w:rPr>
        <w:t>主任、</w:t>
      </w:r>
      <w:r>
        <w:rPr>
          <w:rFonts w:hint="eastAsia" w:ascii="仿宋" w:eastAsia="仿宋"/>
          <w:sz w:val="32"/>
          <w:szCs w:val="32"/>
          <w:lang w:bidi="ar-SA"/>
        </w:rPr>
        <w:t>裁判长、副裁判长和部分裁判员由主办单位选派。</w:t>
      </w:r>
    </w:p>
    <w:p w14:paraId="417B2527">
      <w:pPr>
        <w:shd w:val="clear" w:color="auto" w:fill="auto"/>
        <w:spacing w:line="600" w:lineRule="exact"/>
        <w:ind w:firstLine="60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（二）裁判员不足部分由承办单位选聘。</w:t>
      </w:r>
    </w:p>
    <w:p w14:paraId="40F166D8">
      <w:pPr>
        <w:shd w:val="clear" w:color="auto" w:fill="auto"/>
        <w:spacing w:line="60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、录取与奖励</w:t>
      </w:r>
    </w:p>
    <w:p w14:paraId="49A42F11">
      <w:pPr>
        <w:shd w:val="clear" w:color="auto" w:fill="auto"/>
        <w:spacing w:line="600" w:lineRule="exact"/>
        <w:ind w:firstLine="640"/>
        <w:rPr>
          <w:rFonts w:hint="eastAsia" w:ascii="仿宋_GB2312" w:eastAsia="仿宋_GB2312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  <w:lang w:bidi="ar-SA"/>
        </w:rPr>
        <w:t>（</w:t>
      </w:r>
      <w:r>
        <w:rPr>
          <w:rFonts w:hint="eastAsia" w:ascii="仿宋" w:eastAsia="仿宋"/>
          <w:sz w:val="32"/>
          <w:szCs w:val="32"/>
          <w:lang w:bidi="ar-SA"/>
        </w:rPr>
        <w:t>一）</w:t>
      </w:r>
      <w:r>
        <w:rPr>
          <w:rFonts w:hint="eastAsia" w:ascii="仿宋" w:eastAsia="仿宋"/>
          <w:color w:val="000000"/>
          <w:sz w:val="32"/>
          <w:lang w:bidi="ar-SA"/>
        </w:rPr>
        <w:t>个人</w:t>
      </w:r>
      <w:r>
        <w:rPr>
          <w:rFonts w:hint="eastAsia" w:ascii="仿宋" w:eastAsia="仿宋"/>
          <w:color w:val="000000"/>
          <w:sz w:val="32"/>
          <w:szCs w:val="32"/>
          <w:lang w:bidi="ar-SA"/>
        </w:rPr>
        <w:t>组</w:t>
      </w:r>
      <w:r>
        <w:rPr>
          <w:rFonts w:hint="eastAsia" w:ascii="仿宋" w:eastAsia="仿宋"/>
          <w:color w:val="000000"/>
          <w:sz w:val="32"/>
          <w:szCs w:val="32"/>
          <w:lang w:eastAsia="zh-CN" w:bidi="ar-SA"/>
        </w:rPr>
        <w:t>、团体</w:t>
      </w:r>
      <w:r>
        <w:rPr>
          <w:rFonts w:hint="eastAsia" w:ascii="仿宋" w:eastAsia="仿宋"/>
          <w:color w:val="000000"/>
          <w:sz w:val="32"/>
          <w:lang w:eastAsia="zh-CN" w:bidi="ar-SA"/>
        </w:rPr>
        <w:t>组</w:t>
      </w:r>
      <w:r>
        <w:rPr>
          <w:rFonts w:hint="eastAsia" w:ascii="仿宋" w:eastAsia="仿宋"/>
          <w:color w:val="000000"/>
          <w:sz w:val="32"/>
          <w:szCs w:val="32"/>
          <w:lang w:bidi="ar-SA"/>
        </w:rPr>
        <w:t>均设优胜奖、优秀奖，按参加</w:t>
      </w:r>
      <w:r>
        <w:rPr>
          <w:rFonts w:hint="eastAsia" w:ascii="仿宋" w:eastAsia="仿宋"/>
          <w:color w:val="000000"/>
          <w:sz w:val="32"/>
          <w:szCs w:val="32"/>
          <w:lang w:eastAsia="zh-CN" w:bidi="ar-SA"/>
        </w:rPr>
        <w:t>人数、</w:t>
      </w:r>
      <w:r>
        <w:rPr>
          <w:rFonts w:hint="eastAsia" w:ascii="仿宋" w:eastAsia="仿宋"/>
          <w:color w:val="000000"/>
          <w:sz w:val="32"/>
          <w:szCs w:val="32"/>
          <w:lang w:bidi="ar-SA"/>
        </w:rPr>
        <w:t>队数的60%、40%比例颁发</w:t>
      </w:r>
      <w:r>
        <w:rPr>
          <w:rFonts w:hint="eastAsia" w:ascii="仿宋" w:eastAsia="仿宋"/>
          <w:color w:val="000000"/>
          <w:sz w:val="32"/>
          <w:szCs w:val="32"/>
          <w:lang w:eastAsia="zh-CN" w:bidi="ar-SA"/>
        </w:rPr>
        <w:t>证书、奖牌</w:t>
      </w:r>
      <w:r>
        <w:rPr>
          <w:rFonts w:hint="eastAsia" w:ascii="仿宋" w:eastAsia="仿宋"/>
          <w:color w:val="000000"/>
          <w:sz w:val="32"/>
          <w:szCs w:val="32"/>
          <w:lang w:bidi="ar-SA"/>
        </w:rPr>
        <w:t>。</w:t>
      </w:r>
    </w:p>
    <w:p w14:paraId="3819B82D">
      <w:pPr>
        <w:shd w:val="clear" w:color="auto" w:fill="auto"/>
        <w:spacing w:line="600" w:lineRule="exact"/>
        <w:ind w:firstLine="640"/>
        <w:rPr>
          <w:rFonts w:hint="eastAsia" w:ascii="仿宋" w:eastAsia="仿宋"/>
          <w:sz w:val="32"/>
          <w:szCs w:val="32"/>
          <w:lang w:bidi="ar-SA"/>
        </w:rPr>
      </w:pPr>
      <w:r>
        <w:rPr>
          <w:rFonts w:hint="eastAsia" w:ascii="仿宋" w:eastAsia="仿宋"/>
          <w:sz w:val="32"/>
          <w:szCs w:val="32"/>
          <w:lang w:bidi="ar-SA"/>
        </w:rPr>
        <w:t>（二）设体育道德风尚奖,颁发给贯彻大会宗旨、遵守大会规定、在交流活动中展示出良好道德风尚的代表队。</w:t>
      </w:r>
    </w:p>
    <w:p w14:paraId="7ED78438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、经费</w:t>
      </w:r>
    </w:p>
    <w:p w14:paraId="0998EED0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各代表队差旅费自理，食宿费每人每天交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元，不足部分由大会承担。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大会统一安排食宿（双人标间，如需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lang w:eastAsia="zh-CN"/>
        </w:rPr>
        <w:t>单间请在报名表上备注，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shd w:val="clear" w:color="auto" w:fill="auto"/>
        </w:rPr>
        <w:t>并自付房间费差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shd w:val="clear" w:color="auto" w:fill="auto"/>
          <w:lang w:eastAsia="zh-CN"/>
        </w:rPr>
        <w:t>价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shd w:val="clear" w:color="auto" w:fill="auto"/>
          <w:lang w:val="en-US" w:eastAsia="zh-CN"/>
        </w:rPr>
        <w:t>180元每人每天）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2BAFE790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sz w:val="32"/>
          <w:szCs w:val="32"/>
        </w:rPr>
        <w:t>提前报到、推迟离会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超编人员发生的费用自理。</w:t>
      </w:r>
    </w:p>
    <w:p w14:paraId="7378F064">
      <w:pPr>
        <w:shd w:val="clear" w:color="auto" w:fill="auto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、报名与报到</w:t>
      </w:r>
    </w:p>
    <w:p w14:paraId="76616871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报名：</w:t>
      </w:r>
    </w:p>
    <w:p w14:paraId="12CFED0C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请各单位将加盖公章的报名表发电子邮件至</w:t>
      </w:r>
      <w:r>
        <w:rPr>
          <w:rStyle w:val="4"/>
          <w:rFonts w:hint="eastAsia" w:ascii="仿宋" w:hAnsi="仿宋" w:eastAsia="仿宋" w:cs="仿宋"/>
          <w:bCs/>
          <w:kern w:val="1"/>
          <w:sz w:val="32"/>
          <w:szCs w:val="32"/>
        </w:rPr>
        <w:t>省老年人体育活动管理服务中心和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博兴县老年人体育协会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96D69B8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报名截止时间：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BF80959">
      <w:pPr>
        <w:shd w:val="clear" w:color="auto" w:fill="auto"/>
        <w:spacing w:line="580" w:lineRule="exact"/>
        <w:ind w:firstLine="640"/>
        <w:rPr>
          <w:rStyle w:val="4"/>
          <w:rFonts w:hint="eastAsia" w:ascii="仿宋" w:hAnsi="仿宋" w:eastAsia="仿宋" w:cs="仿宋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Cs/>
          <w:kern w:val="1"/>
          <w:sz w:val="32"/>
          <w:szCs w:val="32"/>
        </w:rPr>
        <w:t>省老年人体育活动管理服务中心</w:t>
      </w:r>
    </w:p>
    <w:p w14:paraId="3CDBE5DB">
      <w:pPr>
        <w:shd w:val="clear" w:color="auto" w:fill="auto"/>
        <w:spacing w:line="560" w:lineRule="exact"/>
        <w:ind w:firstLine="640"/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联系人：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罗静敏</w:t>
      </w:r>
    </w:p>
    <w:p w14:paraId="515A9CE3">
      <w:pPr>
        <w:shd w:val="clear" w:color="auto" w:fill="auto"/>
        <w:spacing w:line="560" w:lineRule="exact"/>
        <w:ind w:firstLine="640"/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电  话：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0531-61379207</w:t>
      </w:r>
    </w:p>
    <w:p w14:paraId="774E4DAA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邮  箱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653451652</w:t>
      </w:r>
      <w:r>
        <w:rPr>
          <w:rStyle w:val="4"/>
          <w:rFonts w:hint="eastAsia" w:ascii="仿宋" w:hAnsi="仿宋" w:eastAsia="仿宋" w:cs="仿宋"/>
          <w:sz w:val="32"/>
          <w:szCs w:val="32"/>
        </w:rPr>
        <w:t>@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Style w:val="4"/>
          <w:rFonts w:hint="eastAsia" w:ascii="仿宋" w:hAnsi="仿宋" w:eastAsia="仿宋" w:cs="仿宋"/>
          <w:sz w:val="32"/>
          <w:szCs w:val="32"/>
        </w:rPr>
        <w:t>.com</w:t>
      </w:r>
    </w:p>
    <w:p w14:paraId="681345E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博兴县老年人体育协会</w:t>
      </w:r>
    </w:p>
    <w:p w14:paraId="69E6466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>联系人：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袁英杰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shd w:val="clear" w:color="auto" w:fill="auto"/>
        </w:rPr>
        <w:t xml:space="preserve"> </w:t>
      </w:r>
    </w:p>
    <w:p w14:paraId="2011F908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default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联系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电话：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15065256777</w:t>
      </w:r>
    </w:p>
    <w:p w14:paraId="6E39AC0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default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微信号：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17058308</w:t>
      </w:r>
    </w:p>
    <w:p w14:paraId="0796934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default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/>
        </w:rPr>
      </w:pP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邮  箱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15065256777@139.com</w:t>
      </w:r>
    </w:p>
    <w:p w14:paraId="62E56C9B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（二）报到：</w:t>
      </w:r>
    </w:p>
    <w:p w14:paraId="16D40839">
      <w:pPr>
        <w:shd w:val="clear" w:color="auto" w:fill="auto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月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日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午饭后到滨州市博兴县博昌街道滨博大道1218号博兴蓝海钧华大饭店报到。联系人：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刘波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，电话：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15854368178。3月20日19:30在酒店会议室</w:t>
      </w:r>
      <w:r>
        <w:rPr>
          <w:rFonts w:hint="eastAsia" w:ascii="仿宋" w:hAnsi="仿宋" w:eastAsia="仿宋" w:cs="仿宋"/>
          <w:sz w:val="32"/>
          <w:szCs w:val="32"/>
        </w:rPr>
        <w:t>召开领队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教练员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裁判长联席会议，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日早餐后离会。</w:t>
      </w:r>
    </w:p>
    <w:p w14:paraId="450BE541">
      <w:pPr>
        <w:numPr>
          <w:ilvl w:val="0"/>
          <w:numId w:val="2"/>
        </w:numPr>
        <w:shd w:val="clear" w:color="auto" w:fill="auto"/>
        <w:spacing w:line="600" w:lineRule="exact"/>
        <w:ind w:firstLine="640" w:firstLineChars="200"/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交通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组委会将根据各单位上报的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《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抵离信息表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》于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20日下午在博兴火车站、博兴县公共汽车站和高铁淄博北站安排车辆接站。自带车辆的可直接导航到</w:t>
      </w:r>
      <w:r>
        <w:rPr>
          <w:rStyle w:val="4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博兴蓝海钧华大饭店报到。</w:t>
      </w:r>
    </w:p>
    <w:p w14:paraId="6A4C2E3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2.报到时须向大会组委会提供第二代身份证原件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一个月以内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县级以上医疗机构出具的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身体健康证明、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，由大会组委会进</w:t>
      </w:r>
      <w:r>
        <w:rPr>
          <w:rFonts w:hint="eastAsia" w:ascii="仿宋" w:hAnsi="仿宋" w:eastAsia="仿宋" w:cs="仿宋"/>
          <w:sz w:val="32"/>
          <w:szCs w:val="32"/>
        </w:rPr>
        <w:t>行审核。未能提供上述材料者，不允许参加比赛，如在比赛中出现意外情况，组委会不承担任何责任。</w:t>
      </w:r>
    </w:p>
    <w:p w14:paraId="0786F5B1"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、大会在场地和驻地配备医生。</w:t>
      </w:r>
    </w:p>
    <w:p w14:paraId="3AB3CA74">
      <w:pPr>
        <w:ind w:firstLine="640" w:firstLineChars="20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、未尽事宜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A696"/>
    <w:multiLevelType w:val="singleLevel"/>
    <w:tmpl w:val="AAFFA69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A74331"/>
    <w:multiLevelType w:val="singleLevel"/>
    <w:tmpl w:val="FFA743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372F"/>
    <w:rsid w:val="7E4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2025-03-05T06:55:00Z</dcterms:created>
  <dc:creator> </dc:creator>
  <cp:lastModifiedBy> </cp:lastModifiedBy>
  <dcterms:modified xsi:type="dcterms:W3CDTF">2025-03-05T06:56:12Z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8C3FE6D8C7734BDBB44C34519D010CD6_11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