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山东省老年人网球比赛规程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山东省老年人体育活动管理服务中心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山东省老年人体育协会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二、承办单位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滨州市老年人体育协会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博兴县教育和体育局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博兴县体育中心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博兴县</w:t>
      </w:r>
      <w:r>
        <w:rPr>
          <w:rFonts w:hint="eastAsia" w:ascii="仿宋" w:hAnsi="仿宋" w:eastAsia="仿宋" w:cs="仿宋"/>
          <w:sz w:val="32"/>
          <w:szCs w:val="32"/>
        </w:rPr>
        <w:t>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三、竞赛时间和地点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11月16日至19日在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博兴县全民健身中心网球馆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举行。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竞赛项目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(一)设甲、乙两个年龄组，每个年龄组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设男双、女双、混双三个单项。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甲组年龄：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男65-7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岁(19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年至195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女61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岁 (1951年至196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年)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乙组年龄: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岁 (195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年至196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年)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女5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岁 (196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年至19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年)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(大年龄组可打小年龄组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,但小年龄组不能打大年龄组)。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（二）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设特邀组双打（男女不限）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2人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男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55 周岁以上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，女50周岁以上，现任或离退休厅局（师）级以上领导。如只能报 1 人，则由组委会根据报名情况配对比赛。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)设团体奖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甲、乙组团体名次由各组别单项比赛的成绩计算积分排名。</w:t>
      </w:r>
    </w:p>
    <w:p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、参赛单位</w:t>
      </w:r>
    </w:p>
    <w:p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各市老体（群体）中心、老体协，大企业、省烟草、省直机关老体协。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sz w:val="32"/>
          <w:szCs w:val="32"/>
        </w:rPr>
        <w:t>参加办法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（一）每单位限报1队，承办单位可多报1队。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（二）每队限报领队1人，教练员1人，运动员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（不含特邀组），允许不满额参赛，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符合队员资格的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领队与</w:t>
      </w:r>
      <w:r>
        <w:rPr>
          <w:rFonts w:hint="eastAsia" w:ascii="仿宋_GB2312" w:hAnsi="仿宋_GB2312" w:eastAsia="仿宋_GB2312" w:cs="仿宋_GB2312"/>
          <w:sz w:val="32"/>
          <w:szCs w:val="32"/>
        </w:rPr>
        <w:t>教练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可兼队员，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但占运动员名额。</w:t>
      </w:r>
      <w:r>
        <w:rPr>
          <w:rFonts w:hint="eastAsia" w:ascii="仿宋_GB2312" w:hAnsi="仿宋_GB2312" w:eastAsia="仿宋_GB2312" w:cs="仿宋_GB2312"/>
          <w:sz w:val="32"/>
          <w:szCs w:val="32"/>
        </w:rPr>
        <w:t>队员不得兼项。</w:t>
      </w:r>
    </w:p>
    <w:p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ascii="仿宋_GB2312" w:hAnsi="宋体" w:eastAsia="仿宋_GB2312"/>
          <w:color w:val="000000"/>
          <w:sz w:val="32"/>
          <w:szCs w:val="32"/>
        </w:rPr>
        <w:t>运动员因伤病或其它原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因</w:t>
      </w:r>
      <w:r>
        <w:rPr>
          <w:rFonts w:ascii="仿宋_GB2312" w:hAnsi="宋体" w:eastAsia="仿宋_GB2312"/>
          <w:color w:val="000000"/>
          <w:sz w:val="32"/>
          <w:szCs w:val="32"/>
        </w:rPr>
        <w:t>不能参赛，经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大会</w:t>
      </w:r>
      <w:r>
        <w:rPr>
          <w:rFonts w:ascii="仿宋_GB2312" w:hAnsi="宋体" w:eastAsia="仿宋_GB2312"/>
          <w:color w:val="000000"/>
          <w:sz w:val="32"/>
          <w:szCs w:val="32"/>
        </w:rPr>
        <w:t>同意准许换人，换人不换项。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）参赛运动员须经常参加体育活动，以本人自愿、亲属支持为原则，须经县级以上医院检查适合此项运动者。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eastAsia="仿宋"/>
          <w:b w:val="0"/>
          <w:bCs/>
          <w:color w:va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应购买人身意外伤害保险，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突发急性病身故保险、附加意外医疗等保险。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）对在报名或参加比赛中违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sz w:val="32"/>
          <w:szCs w:val="32"/>
        </w:rPr>
        <w:t>资格规定者，一经查实，将取消参赛资格和获奖奖项。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(一)采用中国网球协会审定的最新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版</w:t>
      </w:r>
      <w:r>
        <w:rPr>
          <w:rFonts w:hint="eastAsia" w:ascii="仿宋" w:hAnsi="仿宋" w:eastAsia="仿宋" w:cs="仿宋_GB2312"/>
          <w:sz w:val="32"/>
          <w:szCs w:val="32"/>
        </w:rPr>
        <w:t>《网球竞赛规则》。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)采用6局决胜和平局决胜制(抢7)。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)比赛分两个阶段进行，第一阶段采用分组循环(根据报名情况决定分组)，第二阶段采用“淘汰+附加”或“交叉淘汰+附加”。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8" w:leftChars="280"/>
        <w:textAlignment w:val="auto"/>
        <w:rPr>
          <w:rFonts w:hint="eastAsia" w:ascii="仿宋" w:hAnsi="仿宋" w:eastAsia="仿宋" w:cs="仿宋_GB2312"/>
          <w:spacing w:val="-12"/>
          <w:sz w:val="32"/>
          <w:szCs w:val="32"/>
        </w:rPr>
      </w:pPr>
      <w:r>
        <w:rPr>
          <w:rFonts w:hint="eastAsia" w:ascii="仿宋" w:hAnsi="仿宋" w:eastAsia="仿宋" w:cs="仿宋_GB2312"/>
          <w:spacing w:val="-12"/>
          <w:sz w:val="32"/>
          <w:szCs w:val="32"/>
        </w:rPr>
        <w:t>(</w:t>
      </w:r>
      <w:r>
        <w:rPr>
          <w:rFonts w:hint="eastAsia" w:ascii="仿宋" w:hAnsi="仿宋" w:eastAsia="仿宋" w:cs="仿宋_GB2312"/>
          <w:spacing w:val="-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pacing w:val="-12"/>
          <w:sz w:val="32"/>
          <w:szCs w:val="32"/>
        </w:rPr>
        <w:t>)本次比赛不设种子，报名队伍均在联席会上抽签</w:t>
      </w:r>
      <w:r>
        <w:rPr>
          <w:rFonts w:hint="eastAsia" w:ascii="仿宋" w:hAnsi="仿宋" w:eastAsia="仿宋" w:cs="仿宋_GB2312"/>
          <w:spacing w:val="-12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_GB2312"/>
          <w:spacing w:val="-12"/>
          <w:sz w:val="32"/>
          <w:szCs w:val="32"/>
        </w:rPr>
        <w:t>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8" w:leftChars="28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比赛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使用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天龙（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Teloon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牌网球。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8" w:leftChars="280"/>
        <w:textAlignment w:val="auto"/>
        <w:rPr>
          <w:rFonts w:hint="eastAsia" w:ascii="仿宋" w:hAnsi="仿宋" w:eastAsia="仿宋" w:cs="仿宋_GB2312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)各代表队服装样式、颜色须整齐一致。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textAlignment w:val="baseline"/>
        <w:rPr>
          <w:rStyle w:val="4"/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32"/>
          <w:szCs w:val="32"/>
        </w:rPr>
        <w:t>八</w:t>
      </w:r>
      <w:r>
        <w:rPr>
          <w:rStyle w:val="4"/>
          <w:rFonts w:ascii="黑体" w:hAnsi="黑体" w:eastAsia="黑体" w:cs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仲裁和裁判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（一）大会设仲裁委员会，组成人员由主办单位选派。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ascii="仿宋_GB2312" w:hAnsi="宋体" w:eastAsia="仿宋_GB2312"/>
          <w:color w:val="000000"/>
          <w:sz w:val="32"/>
          <w:szCs w:val="32"/>
        </w:rPr>
        <w:t>裁判长、副裁判长和部分裁判员由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主办单位</w:t>
      </w:r>
      <w:r>
        <w:rPr>
          <w:rFonts w:ascii="仿宋_GB2312" w:hAnsi="宋体" w:eastAsia="仿宋_GB2312"/>
          <w:color w:val="000000"/>
          <w:sz w:val="32"/>
          <w:szCs w:val="32"/>
        </w:rPr>
        <w:t>选派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裁判员不足部分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</w:t>
      </w:r>
      <w:r>
        <w:rPr>
          <w:rFonts w:ascii="仿宋_GB2312" w:hAnsi="宋体" w:eastAsia="仿宋_GB2312"/>
          <w:color w:val="000000"/>
          <w:sz w:val="32"/>
          <w:szCs w:val="32"/>
        </w:rPr>
        <w:t>承办单位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选聘。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九、录取与奖励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团体赛</w:t>
      </w:r>
      <w:r>
        <w:rPr>
          <w:rFonts w:hint="eastAsia" w:ascii="仿宋_GB2312" w:eastAsia="仿宋_GB2312"/>
          <w:color w:val="auto"/>
          <w:sz w:val="32"/>
          <w:szCs w:val="32"/>
        </w:rPr>
        <w:t>设优胜、优秀奖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按参加队数、人数的60%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40%比例颁发奖牌。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单项比赛颁发证书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设体育道德风尚奖, 颁发给</w:t>
      </w:r>
      <w:r>
        <w:rPr>
          <w:rFonts w:hint="eastAsia" w:ascii="仿宋_GB2312" w:eastAsia="仿宋_GB2312"/>
          <w:color w:val="auto"/>
          <w:sz w:val="32"/>
          <w:szCs w:val="32"/>
        </w:rPr>
        <w:t>贯彻大会宗旨、遵守大会规定、在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比赛</w:t>
      </w:r>
      <w:r>
        <w:rPr>
          <w:rFonts w:hint="eastAsia" w:ascii="仿宋_GB2312" w:eastAsia="仿宋_GB2312"/>
          <w:color w:val="auto"/>
          <w:sz w:val="32"/>
          <w:szCs w:val="32"/>
        </w:rPr>
        <w:t>中展示出良好道德风尚的代表队。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(一)各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队差旅费自理，食宿费每人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每天交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，不足部分由大会承担。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（二）提前报到、推迟离会或超编人员所发生的费用自理。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、报名与报到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报名：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请各单位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日前将加盖公章的报名表发电子邮件至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省老年人体育活动管理服务中心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箱：sdlntxywk@163.com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博兴县老年人体育协会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联系人：卞蕴良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话：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13805436809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箱：2446211809@qq.com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（二）报到：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1、请各代表队于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午饭后在滨州市博兴县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达悦汇酒店（博兴县博城五路京博和苑）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。联系人：马小风，电话：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13685438885。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7:00在酒店四楼会议室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召开领队教练员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联席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日早餐后离会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报到时须向大会组委会提供第二代身份证原件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保单原件、队员本人和直系亲属签名的《自愿参加责任书》进行审核。未能提供上述材料者，不允许参加比赛，如在比赛中出现意外情况，组委会不承担任何责任。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（三）交通路线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1.接站：参赛队报名时备注交通工具和到达时间，大会16日上午在高铁淄博北站和博兴县公共汽车总站接站。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2.公共交通：乘坐火车可在淄博站中转到达博兴的火车，出站后出租车10分钟到达目的地。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3.自带车辆的导航目的地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博兴县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达悦汇酒店。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十二、大会在场地和驻地配备医生。</w:t>
      </w:r>
    </w:p>
    <w:p>
      <w:pPr>
        <w:ind w:firstLine="640" w:firstLineChars="200"/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十三、未尽事宜，另行通知。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7D39020B"/>
    <w:rsid w:val="7D3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UserStyle_0"/>
    <w:basedOn w:val="1"/>
    <w:qFormat/>
    <w:uiPriority w:val="0"/>
    <w:pPr>
      <w:bidi w:val="0"/>
      <w:ind w:firstLine="200" w:firstLineChars="20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2023-11-01T07:28:00Z</dcterms:created>
  <dc:creator>lenovo</dc:creator>
  <cp:lastModifiedBy>lenovo</cp:lastModifiedBy>
  <dcterms:modified xsi:type="dcterms:W3CDTF">2023-11-01T07:29:07Z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164F95F493C94842B1275A37D17E48C7_11</vt:lpwstr>
  </property>
</Properties>
</file>