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5" w:lineRule="exact"/>
        <w:ind w:firstLine="0" w:firstLineChars="0"/>
        <w:jc w:val="both"/>
        <w:textAlignment w:val="auto"/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>附件 1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5" w:lineRule="exact"/>
        <w:ind w:firstLine="0" w:firstLineChars="0"/>
        <w:jc w:val="center"/>
        <w:textAlignment w:val="auto"/>
      </w:pPr>
      <w:r>
        <w:rPr>
          <w:rFonts w:hint="eastAsia" w:ascii="宋体" w:hAnsi="宋体" w:eastAsia="宋体" w:cs="宋体"/>
          <w:color w:val="000000"/>
          <w:kern w:val="0"/>
          <w:sz w:val="43"/>
          <w:szCs w:val="43"/>
          <w:lang w:val="en-US" w:eastAsia="zh-CN" w:bidi="ar"/>
        </w:rPr>
        <w:t>《康乐老年》栏目设置与要求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5" w:lineRule="exact"/>
        <w:ind w:firstLine="62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5" w:lineRule="exact"/>
        <w:ind w:firstLine="620" w:firstLineChars="200"/>
        <w:jc w:val="left"/>
        <w:textAlignment w:val="auto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一、特稿专稿。专题报道有关省、市老</w:t>
      </w:r>
      <w:bookmarkStart w:id="0" w:name="_GoBack"/>
      <w:bookmarkEnd w:id="0"/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体协工作、重大会议、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5" w:lineRule="exact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活动、事件、人物的新闻等，要求及时、详实、准确、全面、图文并茂。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5" w:lineRule="exact"/>
        <w:ind w:leftChars="0" w:firstLine="62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老体论坛。围绕新时代老体工作面临的新形势、新任务、新担当，按照党和政府关于老年人体育工作的指示精神和相关要求，展开深入细致地学习、思考、调研，结合我省老体协工作实际，写出心得，撰成论文，刊布交流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5" w:lineRule="exact"/>
        <w:ind w:leftChars="0" w:firstLine="62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经验交流。1.介绍省内外、各市老体协工作的成功经验和做法，交流工作心得和体会。2.健身、写作、摄影、旅游、书画等适老活动（项目）等方面的经验和心得。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5" w:lineRule="exact"/>
        <w:ind w:leftChars="0" w:firstLine="62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四、科学健身。借助省体育局相关单位的科研力量和专家团队的研究成果，针对老年人健身的特点，就适老健身的项目，提出科学健身、理性健身、安全健身、快乐健身的指导意见。每期一个项目，一个项目一篇文章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5" w:lineRule="exact"/>
        <w:ind w:leftChars="0" w:firstLine="62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五、人物写真。报道一线老体协工作者、“三好康乐老人”、老体工作志愿者们的先进事迹，展示他们的风采，记录他们的足迹，弘扬他们的精神。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5" w:lineRule="exact"/>
        <w:ind w:leftChars="0" w:firstLine="62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六、在线访谈。以对话访谈的形式，宣传老体协的职能定位、社会作用、深远意义，全面呈现各级老体工作者们的所思所想、 所作所为。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5" w:lineRule="exact"/>
        <w:ind w:leftChars="0" w:firstLine="62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七、艺文之窗。1.丰富老年人精神文化生活，刊发老年人优秀的书法、绘画、摄影、诗词、散文、杂文等文化艺术作品。如遇重大书画、摄影大展活动，适时配合优集锦刊发。2.刊发古今中外经典名作（书法、绘画），配以言简意赅的鉴赏文字，提高老年朋友艺术欣赏水平，满足大家对经典文化作品欣赏的精神文化需求。3.刊发有关书画方面的学习经验及理论、技法指导文章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5" w:lineRule="exact"/>
        <w:ind w:leftChars="0" w:firstLine="62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八、齐鲁太极。配合省老体协打造山东太极拳品牌的工作谋划，积极组织有关太极拳知识、技法、经验等方面的报道。包括太极拳源流、流变、流派等历史文化方面介绍，山东太极拳品牌的创建、创新发展情况，经典成熟的太极拳品牌套路、技法介绍（如太和太极、六艺太极等）、优秀太极拳骨干经验、事迹报道等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5" w:lineRule="exact"/>
        <w:ind w:leftChars="0" w:firstLine="62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九、体彩风采。以运动与健康等方面的公益广告为主。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5" w:lineRule="exact"/>
        <w:ind w:leftChars="0" w:firstLine="62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十、延伸（深度）报道。深度报道社会各界对老体协工作的帮助、支持和奉献，弘扬正能量，聚集真善美，积极应对老龄化。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5" w:lineRule="exact"/>
        <w:ind w:leftChars="0" w:firstLine="62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十一、活动简讯。来自一线的活动简报，以活动时间的先后为序，集中存志。要求短小精悍，纪实留痕。要求图文并茂、各地月报。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5" w:lineRule="exact"/>
        <w:ind w:firstLine="0" w:firstLineChars="0"/>
        <w:jc w:val="center"/>
        <w:textAlignment w:val="auto"/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CD4E150"/>
    <w:multiLevelType w:val="singleLevel"/>
    <w:tmpl w:val="BCD4E150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NjODI3MzUyYzhhMmFhNGQzNzUxZDIwOGVhMDQwMTAifQ=="/>
  </w:docVars>
  <w:rsids>
    <w:rsidRoot w:val="6D9F12E5"/>
    <w:rsid w:val="6D9F1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910</Words>
  <Characters>915</Characters>
  <Lines>0</Lines>
  <Paragraphs>0</Paragraphs>
  <TotalTime>2</TotalTime>
  <ScaleCrop>false</ScaleCrop>
  <LinksUpToDate>false</LinksUpToDate>
  <CharactersWithSpaces>917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2023-04-19T09:31:00Z</dcterms:created>
  <dc:creator> </dc:creator>
  <cp:lastModifiedBy> </cp:lastModifiedBy>
  <dcterms:modified xsi:type="dcterms:W3CDTF">2023-04-19T09:33:19Z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671C55B09FD34BCA929388332532DBEE</vt:lpwstr>
  </property>
</Properties>
</file>