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60" w:lineRule="exact"/>
        <w:jc w:val="center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eastAsia="zh-CN"/>
        </w:rPr>
        <w:t>山东省老年人乒乓球比赛</w:t>
      </w:r>
    </w:p>
    <w:p>
      <w:pPr>
        <w:spacing w:line="660" w:lineRule="exact"/>
        <w:jc w:val="center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val="en-US" w:eastAsia="zh-CN"/>
        </w:rPr>
        <w:t>竞赛</w:t>
      </w: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eastAsia="zh-CN"/>
        </w:rPr>
        <w:t>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山东省老年人体育活动管理服务中心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山东省老年人体育协会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滨州市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滨州市卫生健康委员会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滨州市老年体育服务中心（滨州市全民健身服务中心）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滨州市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老年人体育协会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三、竞赛时间和地点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2023年4月7日至10日在滨州乒乓球馆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（黄河十路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举办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竞赛项目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混合团体；男、女单打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right="0" w:rightChars="0" w:firstLine="64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五、参赛单位</w:t>
      </w:r>
    </w:p>
    <w:p>
      <w:pPr>
        <w:keepNext w:val="0"/>
        <w:keepLines w:val="0"/>
        <w:pageBreakBefore w:val="0"/>
        <w:widowControl w:val="0"/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各市、大企业、省烟草、省直机关老体协。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、参加办法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每单位限报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队，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承办单位可多报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每队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领队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、教练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人，男、女运动员各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符合年龄规定的领队与教练员可兼运动员，但占运动员名额。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运动员年龄：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运动员年龄： 女子 55 岁至 70 岁（1969 年至 1953年出生者） ，男 60 岁至 70 岁（1964 年至 1953 年出生者）。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）参赛运动员须经常参加体育活动，以本人自愿、亲属支持为原则，须经县级以上医院检查适合此项运动者。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）参加比赛人员应购买人身意外伤害保险，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突发急性病身故保险、附加意外医疗等保险。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）对在报名或参加比赛中违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资格规定者，一经查实，将取消参赛资格和获奖奖项。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七、竞赛办法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(一)混合团体赛：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采用分阶段进行，第一阶段采取分组单循环，第二阶段采取淘汰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附加赛，决出前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1、每场团体设5个单项：出场顺序为男子单打、女子双打、女子单打、男子双打、混合双打。每名运动员只允许出场一次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，男、女选手分别只限一名长胶上场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2、团体第一阶段采用打满五场，胜者积三分，(2:3)负积2分，(1:4)负积1分，(0:5)负或弃权为0分。每场采用三局两胜，每局11分制。两队积分相同时，比较相互间的胜负关系，胜者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前。三个队或以上积分相同时，则计算他们之间的胜负比率，高者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3、团体第二阶段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比赛采用抽签方式决定上场顺序，采取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三胜制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每盘三局两胜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单打比赛：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1、各队男女运动员均可报名参加。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第一阶段分组单循环，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第二阶段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淘汰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决出前8名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2、每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比赛三局二胜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每局11分制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(三)执行中国乒乓球协会审定的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2011年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《乒乓球竞赛规则》。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八、比赛器材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比赛使用国际乒联批准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的OWNW1N（澳悠）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40+白色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塑料乒乓球。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(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)球拍的颜色及覆盖物必须符合《乒乓球竞赛规则》要求。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(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要求各队服装统一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，服装的主体颜色不得为白色。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ascii="仿宋_GB2312" w:hAnsi="宋体" w:eastAsia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九、录取与奖励</w:t>
      </w:r>
    </w:p>
    <w:p>
      <w:pPr>
        <w:ind w:firstLine="64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团体赛、单打比赛</w:t>
      </w:r>
      <w:r>
        <w:rPr>
          <w:rFonts w:hint="eastAsia" w:ascii="仿宋_GB2312" w:eastAsia="仿宋_GB2312"/>
          <w:color w:val="auto"/>
          <w:sz w:val="32"/>
          <w:szCs w:val="32"/>
        </w:rPr>
        <w:t>设优胜、优秀奖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按参加队数、人数的60%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40%比例颁发奖牌。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团体比赛、单打比赛取得前八名的颁发</w:t>
      </w:r>
      <w:r>
        <w:rPr>
          <w:rFonts w:hint="eastAsia" w:ascii="仿宋_GB2312" w:eastAsia="仿宋_GB2312"/>
          <w:color w:val="auto"/>
          <w:sz w:val="32"/>
          <w:szCs w:val="32"/>
        </w:rPr>
        <w:t>奖牌和奖杯。</w:t>
      </w:r>
    </w:p>
    <w:p>
      <w:pPr>
        <w:ind w:firstLine="64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（二）团体比赛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设体育道德风尚奖, 颁发给</w:t>
      </w:r>
      <w:r>
        <w:rPr>
          <w:rFonts w:hint="eastAsia" w:ascii="仿宋_GB2312" w:eastAsia="仿宋_GB2312"/>
          <w:color w:val="auto"/>
          <w:sz w:val="32"/>
          <w:szCs w:val="32"/>
        </w:rPr>
        <w:t>贯彻大会宗旨、遵守大会规定、在交流活动中展示出良好道德风尚的代表队。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十、仲裁委员会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大会设仲裁委员会，组成人员由主办单位选派。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十、裁判员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（一）</w:t>
      </w:r>
      <w:r>
        <w:rPr>
          <w:rFonts w:ascii="仿宋_GB2312" w:hAnsi="宋体" w:eastAsia="仿宋_GB2312"/>
          <w:color w:val="auto"/>
          <w:sz w:val="32"/>
          <w:szCs w:val="32"/>
        </w:rPr>
        <w:t>裁判长、副裁判长和部分裁判员由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主办单位</w:t>
      </w:r>
      <w:r>
        <w:rPr>
          <w:rFonts w:ascii="仿宋_GB2312" w:hAnsi="宋体" w:eastAsia="仿宋_GB2312"/>
          <w:color w:val="auto"/>
          <w:sz w:val="32"/>
          <w:szCs w:val="32"/>
        </w:rPr>
        <w:t>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（二）</w:t>
      </w:r>
      <w:r>
        <w:rPr>
          <w:rFonts w:ascii="仿宋_GB2312" w:hAnsi="宋体" w:eastAsia="仿宋_GB2312"/>
          <w:color w:val="auto"/>
          <w:sz w:val="32"/>
          <w:szCs w:val="32"/>
        </w:rPr>
        <w:t>裁判员不足部分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由</w:t>
      </w:r>
      <w:r>
        <w:rPr>
          <w:rFonts w:ascii="仿宋_GB2312" w:hAnsi="宋体" w:eastAsia="仿宋_GB2312"/>
          <w:color w:val="auto"/>
          <w:sz w:val="32"/>
          <w:szCs w:val="32"/>
        </w:rPr>
        <w:t>承办单位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选聘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(一)各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代表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队差旅费自理，食宿费每人每天交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元，不足部分由大会承担。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（二）提前报到、推迟离会或超编人员所发生的费用自理。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、报名与报到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报名：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请各单位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日前将加盖公章的报名表发电子邮件至承办单位。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滨州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市老年人体育协会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相晖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电 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13562308370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邮 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箱：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bzlxxh@126.com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（二）报到：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1、请各代表队于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午饭后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报到，1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9:30在B座2楼贵宾室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召开领队教练员会议，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日早餐后离会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报到地点：滨州市贵苑大酒店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地址：滨州市渤海九路520号（黄河五路北200米渤海九路路东）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接待联系人：崔丽丽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13505439891  0543-3286576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2、报到时须向大会组委会提供第二代身份证原件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保单原件、队员本人和直系亲属签名的《自愿参加责任书》进行审核。未能提供上述材料者，不允许参加比赛，如在比赛中出现意外情况，组委会不承担任何责任。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十三、大会在场地和驻地配备医生。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十四、未尽事宜,另行通知。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5F487807"/>
    <w:rsid w:val="5F48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2023-03-31T02:49:00Z</dcterms:created>
  <dc:creator> </dc:creator>
  <cp:lastModifiedBy> </cp:lastModifiedBy>
  <dcterms:modified xsi:type="dcterms:W3CDTF">2023-03-31T02:50:10Z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9C862212BBA54D19BD2F445491D92793</vt:lpwstr>
  </property>
</Properties>
</file>