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ind w:left="0"/>
        <w:jc w:val="both"/>
        <w:textAlignment w:val="auto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第二届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  <w:t>山东省老年体育新闻奖评选办法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为进一步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加强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老年体育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新闻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宣传，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讲好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山东老年人积极健身、科学健身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故事，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展示老年体育风采，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让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全社会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更好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地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感知、了解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和热爱老年体育，为老年体育事业营造良好舆论环境，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山东省老年人体育协会设立“山东省老年体育新闻奖”，每年评选一次。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Chars="200" w:right="0" w:rightChars="0" w:firstLine="320" w:firstLineChars="100"/>
        <w:textAlignment w:val="auto"/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lang w:eastAsia="zh-CN"/>
        </w:rPr>
        <w:t>评选宗旨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坚持以习近平新时代中国特色社会主义思想为指导，坚持正确的政治方向和舆论导向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紧扣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山东老年体育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主题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围绕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“体育健身、养生保健、文化娱乐、旅游交流”四位一体工作格局和“担当、奉献、创新、发展”主题实践活动，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在守正出新中唱响主旋律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汇聚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老年人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</w:rPr>
        <w:t>正能量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，生动形象展示老年人积极向上的精神风貌，充分体现山东老体人新时代“泰山挑山工”和“义工”精神。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宋体" w:hAnsi="宋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二、</w:t>
      </w:r>
      <w:r>
        <w:rPr>
          <w:rFonts w:hint="eastAsia" w:ascii="宋体" w:hAnsi="宋体" w:eastAsia="黑体" w:cs="黑体"/>
          <w:b w:val="0"/>
          <w:bCs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评选范围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　（一）刊播作品的媒体包括：经国家正式批准的通讯社、报社（报业集团）、广播电台、电视台、期刊社和有准印证号的报纸、刊物；具有新闻业务资质的新闻网站、新媒体中心、微信公众号；符合国家相关要求的自媒体，包括今日头条、抖音、快手、美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（二）参评作品必须是原创。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（三）第二届新闻奖参评作品必须为2022年1月1日至2022年12月31日内发表的各类作品。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Style w:val="7"/>
          <w:rFonts w:hint="eastAsia" w:ascii="宋体" w:hAnsi="宋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  <w:t>三、</w:t>
      </w:r>
      <w:r>
        <w:rPr>
          <w:rStyle w:val="7"/>
          <w:rFonts w:hint="eastAsia" w:ascii="宋体" w:hAnsi="宋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</w:rPr>
        <w:t>参评作品类别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2"/>
          <w:szCs w:val="32"/>
        </w:rPr>
        <w:t>　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　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参评作品按以下三大类进行评选：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　　（一）文字类作品：包括发表在传统纸媒、各大网站及公众号、美篇等各类新媒体平台的消息、评论、通讯、系列报道、专访、专刊等。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4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（二）视频类作品：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4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新闻节目：包括短消息、长消息、系列（连续）报道和特别报道消息、现场直播、人物访谈等。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4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专题片：包括短纪录片、宣传片，如反映各类老年体育比赛交流活动；太极拳培训、展示、大联动专题片；老年体育工作宣传片等。作品时长不超过12分钟。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4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短视频作品：在各大网站、今日头条、抖音、快手、自媒体等发布的短视频类作品。作品时长不超过10分钟。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4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（三）摄影类作品：包括单幅作品和组照两种形式，题材包括但不限于老年体育活动，旅游摄影、生活纪实、图片故事等。作品黑白、彩色均可（注：一组作一幅计，组照每组包含照片张数不作限制），每位投稿者最多只能选送6幅（组），参赛作品采用JPEG格式提交，图片文件大小不超过3M，入选作品需提供原始数据文件。作品可做亮度、对比度、色彩饱和度的适度调整，不得做合成、添加、大幅度改变色彩等技术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图文并茂的作品，可根据情况选择参评文字类或摄影类，但只能参评一项，切勿一稿多投。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四、评选条件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舆论导向正确，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主题鲜明突出，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内容真实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、客观、准确、精彩，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具有新闻价值，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时效性强，有传播力和感染力，社会反响好，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有较高的阅读量、点击率、收视率和转载量。视频</w:t>
      </w: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作品要求立意深刻，现场感强，音质画面效果好，信息含量丰富，剪辑精良，短小精悍。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40"/>
        <w:jc w:val="both"/>
        <w:textAlignment w:val="auto"/>
        <w:rPr>
          <w:rStyle w:val="7"/>
          <w:rFonts w:hint="eastAsia" w:ascii="宋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五、评选与</w:t>
      </w:r>
      <w:r>
        <w:rPr>
          <w:rStyle w:val="7"/>
          <w:rFonts w:hint="eastAsia" w:ascii="宋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</w:rPr>
        <w:t>表彰奖励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540"/>
        <w:jc w:val="both"/>
        <w:textAlignment w:val="auto"/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评选活动将邀请新闻出版、广播电视、摄影等方面的资深专家组成评审委员会，坚持公开、公正、公平原则，按照评选标准，分门别类评选出各项老年体育新闻奖，并颁发荣誉证书。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9418955</wp:posOffset>
              </wp:positionV>
              <wp:extent cx="10928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right="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9.3pt;margin-top:741.65pt;height:16.05pt;width:86.05pt;mso-position-horizontal-relative:page;mso-position-vertical-relative:page;z-index:-251657216;mso-width-relative:page;mso-height-relative:page;" filled="f" stroked="f" coordsize="21600,21600" o:gfxdata="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CvUcNsAAAANAQAADwAAAAAAAAABACAAAAAiAAAAZHJzL2Rvd25yZXYueG1sUEsB&#10;AhQAFAAAAAgAh07iQAteWni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right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39C80ED5"/>
    <w:rsid w:val="1AF220BF"/>
    <w:rsid w:val="21DD5045"/>
    <w:rsid w:val="39C80ED5"/>
    <w:rsid w:val="3D5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1487</Words>
  <Characters>1545</Characters>
  <Lines>0</Lines>
  <Paragraphs>0</Paragraphs>
  <TotalTime>8</TotalTime>
  <ScaleCrop>false</ScaleCrop>
  <LinksUpToDate>false</LinksUpToDate>
  <CharactersWithSpaces>1558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2022-11-09T08:03:00Z</dcterms:created>
  <dc:creator>米老虎</dc:creator>
  <cp:lastModifiedBy> </cp:lastModifiedBy>
  <dcterms:modified xsi:type="dcterms:W3CDTF">2022-11-09T08:23:23Z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EE7C71C00A044C6D95730B03D6C42934</vt:lpwstr>
  </property>
</Properties>
</file>