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</w:t>
      </w:r>
      <w:r>
        <w:rPr>
          <w:rFonts w:hint="eastAsia"/>
          <w:color w:val="000000"/>
        </w:rPr>
        <w:t>“</w:t>
      </w:r>
      <w:r>
        <w:rPr>
          <w:color w:val="000000"/>
        </w:rPr>
        <w:t>全省老年</w:t>
      </w:r>
      <w:r>
        <w:rPr>
          <w:rFonts w:hint="eastAsia"/>
          <w:color w:val="000000"/>
          <w:lang w:eastAsia="zh-CN"/>
        </w:rPr>
        <w:t>人健身气功培训班</w:t>
      </w:r>
      <w:bookmarkStart w:id="0" w:name="_GoBack"/>
      <w:bookmarkEnd w:id="0"/>
      <w:r>
        <w:rPr>
          <w:rFonts w:hint="eastAsia"/>
          <w:color w:val="000000"/>
        </w:rPr>
        <w:t>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03E55C2"/>
    <w:rsid w:val="3D53325B"/>
    <w:rsid w:val="3FD50421"/>
    <w:rsid w:val="52634581"/>
    <w:rsid w:val="567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401</Characters>
  <Lines>0</Lines>
  <Paragraphs>0</Paragraphs>
  <TotalTime>0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