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附件4</w:t>
      </w:r>
    </w:p>
    <w:p>
      <w:pPr>
        <w:spacing w:line="560" w:lineRule="exact"/>
        <w:rPr>
          <w:rFonts w:eastAsia="黑体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  <w:lang w:eastAsia="zh-CN"/>
        </w:rPr>
        <w:t>培训</w:t>
      </w:r>
      <w:r>
        <w:rPr>
          <w:rFonts w:eastAsia="方正小标宋简体"/>
          <w:sz w:val="44"/>
          <w:szCs w:val="44"/>
        </w:rPr>
        <w:t>活动人员健康筛查信息采集表</w:t>
      </w:r>
    </w:p>
    <w:bookmarkEnd w:id="0"/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eastAsia="楷体_GB2312"/>
          <w:szCs w:val="32"/>
        </w:rPr>
      </w:pPr>
      <w:r>
        <w:rPr>
          <w:rFonts w:eastAsia="楷体_GB2312"/>
          <w:szCs w:val="32"/>
        </w:rPr>
        <w:t xml:space="preserve">姓名：                                 联系电话：        </w:t>
      </w:r>
    </w:p>
    <w:tbl>
      <w:tblPr>
        <w:tblStyle w:val="3"/>
        <w:tblW w:w="10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0"/>
        <w:gridCol w:w="821"/>
        <w:gridCol w:w="1185"/>
        <w:gridCol w:w="1162"/>
        <w:gridCol w:w="1525"/>
        <w:gridCol w:w="1181"/>
        <w:gridCol w:w="1196"/>
        <w:gridCol w:w="897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4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健康码是否为绿码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14天内旅居地（国家及县（市、区）</w:t>
            </w:r>
            <w:r>
              <w:rPr>
                <w:rFonts w:hint="eastAsia" w:eastAsia="黑体"/>
                <w:kern w:val="0"/>
                <w:sz w:val="21"/>
                <w:szCs w:val="21"/>
              </w:rPr>
              <w:t>）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居住社区21天内是否发生疫情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是否属于下面三种情形之一：1.确诊病例</w:t>
            </w:r>
          </w:p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2.无症状感染者3.密切接触者、次密切接触者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是否属于医学隔离观察对象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14天内是否有以下症状：1.发热2.乏力、味觉和嗅觉减退3.咳嗽或打喷嚏4.咽痛5.腹泻6.呕吐7.黄疸8.皮疹9.结膜充血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如出现以上所列现症状，是否排除疑似传染病</w:t>
            </w:r>
          </w:p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（未出现则不填）</w:t>
            </w:r>
          </w:p>
        </w:tc>
        <w:tc>
          <w:tcPr>
            <w:tcW w:w="155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核酸检测结果</w:t>
            </w:r>
          </w:p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2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6" w:hRule="atLeast"/>
          <w:jc w:val="center"/>
        </w:trPr>
        <w:tc>
          <w:tcPr>
            <w:tcW w:w="10514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单位联系人：           联系电话：                       日期：   2022 年 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</w:tr>
    </w:tbl>
    <w:p/>
    <w:p>
      <w:pPr>
        <w:wordWrap w:val="0"/>
        <w:spacing w:line="560" w:lineRule="exact"/>
        <w:jc w:val="both"/>
      </w:pPr>
      <w:r>
        <w:rPr>
          <w:color w:val="00000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B214C73"/>
    <w:rsid w:val="2B214C73"/>
    <w:rsid w:val="318B706D"/>
    <w:rsid w:val="4371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444</Characters>
  <Lines>0</Lines>
  <Paragraphs>0</Paragraphs>
  <TotalTime>1</TotalTime>
  <ScaleCrop>false</ScaleCrop>
  <LinksUpToDate>false</LinksUpToDate>
  <CharactersWithSpaces>639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2022-06-15T07:35:00Z</dcterms:created>
  <dc:creator> </dc:creator>
  <cp:lastModifiedBy> </cp:lastModifiedBy>
  <dcterms:modified xsi:type="dcterms:W3CDTF">2022-06-15T07:36:24Z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374806FF185B42D58550241A55BF1589</vt:lpwstr>
  </property>
</Properties>
</file>